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660"/>
        <w:rPr>
          <w:rFonts w:hint="eastAsia" w:ascii="楷体_GB2312" w:eastAsia="楷体_GB2312"/>
          <w:bCs/>
          <w:color w:val="000000"/>
          <w:sz w:val="30"/>
          <w:lang w:val="en-US" w:eastAsia="zh-CN"/>
        </w:rPr>
      </w:pPr>
      <w:bookmarkStart w:id="18" w:name="_GoBack"/>
      <w:bookmarkEnd w:id="18"/>
      <w:r>
        <w:rPr>
          <w:rFonts w:hint="eastAsia" w:ascii="楷体_GB2312" w:eastAsia="楷体_GB2312"/>
          <w:bCs/>
          <w:color w:val="000000"/>
          <w:sz w:val="30"/>
          <w:lang w:val="en-US" w:eastAsia="zh-CN"/>
        </w:rPr>
        <w:t xml:space="preserve">       </w:t>
      </w:r>
    </w:p>
    <w:p>
      <w:pPr>
        <w:ind w:left="660"/>
        <w:rPr>
          <w:rFonts w:ascii="楷体_GB2312" w:eastAsia="楷体_GB2312"/>
          <w:bCs/>
          <w:color w:val="000000"/>
          <w:sz w:val="30"/>
        </w:rPr>
      </w:pPr>
    </w:p>
    <w:p>
      <w:pPr>
        <w:jc w:val="center"/>
        <w:rPr>
          <w:rFonts w:ascii="黑体" w:hAnsi="华文中宋" w:eastAsia="黑体"/>
          <w:bCs/>
          <w:color w:val="000000"/>
          <w:spacing w:val="20"/>
          <w:sz w:val="72"/>
          <w:szCs w:val="72"/>
        </w:rPr>
      </w:pPr>
      <w:r>
        <w:rPr>
          <w:rFonts w:hint="eastAsia" w:ascii="黑体" w:hAnsi="华文中宋" w:eastAsia="黑体"/>
          <w:bCs/>
          <w:color w:val="000000"/>
          <w:spacing w:val="20"/>
          <w:sz w:val="72"/>
          <w:szCs w:val="72"/>
        </w:rPr>
        <w:t>无锡报业发展有限公司采购</w:t>
      </w:r>
    </w:p>
    <w:p>
      <w:pPr>
        <w:rPr>
          <w:rFonts w:ascii="华文中宋" w:hAnsi="华文中宋" w:eastAsia="华文中宋"/>
          <w:bCs/>
          <w:color w:val="000000"/>
          <w:sz w:val="30"/>
        </w:rPr>
      </w:pPr>
    </w:p>
    <w:p>
      <w:pPr>
        <w:rPr>
          <w:rFonts w:ascii="华文中宋" w:hAnsi="华文中宋" w:eastAsia="华文中宋"/>
          <w:bCs/>
          <w:color w:val="000000"/>
          <w:sz w:val="30"/>
        </w:rPr>
      </w:pPr>
    </w:p>
    <w:p>
      <w:pPr>
        <w:rPr>
          <w:rFonts w:ascii="华文中宋" w:hAnsi="华文中宋" w:eastAsia="华文中宋"/>
          <w:bCs/>
          <w:color w:val="000000"/>
          <w:sz w:val="30"/>
        </w:rPr>
      </w:pPr>
    </w:p>
    <w:p>
      <w:pPr>
        <w:jc w:val="center"/>
        <w:rPr>
          <w:rFonts w:ascii="黑体" w:hAnsi="华文中宋" w:eastAsia="黑体"/>
          <w:bCs/>
          <w:color w:val="000000"/>
          <w:spacing w:val="20"/>
          <w:sz w:val="52"/>
          <w:szCs w:val="52"/>
        </w:rPr>
      </w:pPr>
      <w:r>
        <w:rPr>
          <w:rFonts w:hint="eastAsia" w:ascii="黑体" w:hAnsi="华文中宋" w:eastAsia="黑体"/>
          <w:bCs/>
          <w:color w:val="000000"/>
          <w:spacing w:val="20"/>
          <w:sz w:val="52"/>
          <w:szCs w:val="52"/>
        </w:rPr>
        <w:t>公   开</w:t>
      </w:r>
    </w:p>
    <w:p>
      <w:pPr>
        <w:jc w:val="center"/>
        <w:rPr>
          <w:rFonts w:ascii="黑体" w:hAnsi="华文中宋" w:eastAsia="黑体"/>
          <w:bCs/>
          <w:color w:val="000000"/>
          <w:spacing w:val="20"/>
          <w:sz w:val="52"/>
          <w:szCs w:val="52"/>
        </w:rPr>
      </w:pPr>
      <w:r>
        <w:rPr>
          <w:rFonts w:hint="eastAsia" w:ascii="黑体" w:hAnsi="华文中宋" w:eastAsia="黑体" w:cs="Times New Roman"/>
          <w:bCs/>
          <w:color w:val="000000"/>
          <w:spacing w:val="20"/>
          <w:kern w:val="2"/>
          <w:sz w:val="52"/>
          <w:szCs w:val="52"/>
          <w:lang w:val="en-US" w:eastAsia="zh-CN" w:bidi="ar-SA"/>
        </w:rPr>
        <mc:AlternateContent>
          <mc:Choice Requires="wps">
            <w:drawing>
              <wp:anchor distT="0" distB="0" distL="114300" distR="114300" simplePos="0" relativeHeight="251658240" behindDoc="0" locked="0" layoutInCell="0" allowOverlap="1">
                <wp:simplePos x="0" y="0"/>
                <wp:positionH relativeFrom="column">
                  <wp:posOffset>-114300</wp:posOffset>
                </wp:positionH>
                <wp:positionV relativeFrom="paragraph">
                  <wp:posOffset>198120</wp:posOffset>
                </wp:positionV>
                <wp:extent cx="3175" cy="635"/>
                <wp:effectExtent l="0" t="0" r="0" b="0"/>
                <wp:wrapNone/>
                <wp:docPr id="1" name="直接连接符 1"/>
                <wp:cNvGraphicFramePr/>
                <a:graphic xmlns:a="http://schemas.openxmlformats.org/drawingml/2006/main">
                  <a:graphicData uri="http://schemas.microsoft.com/office/word/2010/wordprocessingShape">
                    <wps:wsp>
                      <wps:cNvCnPr/>
                      <wps:spPr>
                        <a:xfrm>
                          <a:off x="0" y="0"/>
                          <a:ext cx="3175" cy="635"/>
                        </a:xfrm>
                        <a:prstGeom prst="line">
                          <a:avLst/>
                        </a:prstGeom>
                        <a:ln w="9525" cap="flat" cmpd="sng">
                          <a:solidFill>
                            <a:srgbClr val="000000"/>
                          </a:solidFill>
                          <a:prstDash val="solid"/>
                          <a:headEnd type="none" w="med" len="med"/>
                          <a:tailEnd type="none" w="med" len="med"/>
                        </a:ln>
                      </wps:spPr>
                      <wps:bodyPr upright="0"/>
                    </wps:wsp>
                  </a:graphicData>
                </a:graphic>
              </wp:anchor>
            </w:drawing>
          </mc:Choice>
          <mc:Fallback>
            <w:pict>
              <v:line id="_x0000_s1026" o:spid="_x0000_s1026" o:spt="20" style="position:absolute;left:0pt;margin-left:-9pt;margin-top:15.6pt;height:0.05pt;width:0.25pt;z-index:251658240;mso-width-relative:page;mso-height-relative:page;" filled="f" stroked="t" coordsize="21600,21600" o:allowincell="f" o:gfxdata="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FgAAAGRycy9QSwECFAAUAAAACACHTuJA&#10;DxL+jtcAAAAJAQAADwAAAAAAAAABACAAAAA4AAAAZHJzL2Rvd25yZXYueG1sUEsBAhQAFAAAAAgA&#10;h07iQPpddtnXAQAAlQMAAA4AAAAAAAAAAQAgAAAAPAEAAGRycy9lMm9Eb2MueG1sUEsFBgAAAAAG&#10;AAYAWQEAAIUFAAAAAA==&#10;">
                <v:fill on="f" focussize="0,0"/>
                <v:stroke color="#000000" joinstyle="round"/>
                <v:imagedata o:title=""/>
                <o:lock v:ext="edit" aspectratio="f"/>
              </v:line>
            </w:pict>
          </mc:Fallback>
        </mc:AlternateContent>
      </w:r>
      <w:r>
        <w:rPr>
          <w:rFonts w:hint="eastAsia" w:ascii="黑体" w:hAnsi="华文中宋" w:eastAsia="黑体"/>
          <w:bCs/>
          <w:color w:val="000000"/>
          <w:spacing w:val="20"/>
          <w:sz w:val="52"/>
          <w:szCs w:val="52"/>
        </w:rPr>
        <w:t>招  标  文  件</w:t>
      </w:r>
    </w:p>
    <w:p>
      <w:pPr>
        <w:rPr>
          <w:rFonts w:ascii="华文中宋" w:hAnsi="华文中宋" w:eastAsia="华文中宋"/>
          <w:bCs/>
          <w:color w:val="000000"/>
          <w:sz w:val="30"/>
        </w:rPr>
      </w:pPr>
    </w:p>
    <w:p>
      <w:pPr>
        <w:tabs>
          <w:tab w:val="left" w:pos="9921"/>
        </w:tabs>
        <w:jc w:val="center"/>
        <w:rPr>
          <w:rFonts w:ascii="华文中宋" w:hAnsi="华文中宋" w:eastAsia="华文中宋"/>
          <w:bCs/>
          <w:color w:val="000000"/>
          <w:sz w:val="30"/>
        </w:rPr>
      </w:pPr>
    </w:p>
    <w:p>
      <w:pPr>
        <w:jc w:val="left"/>
        <w:rPr>
          <w:rFonts w:ascii="华文中宋" w:hAnsi="华文中宋" w:eastAsia="华文中宋"/>
          <w:bCs/>
          <w:color w:val="000000"/>
          <w:sz w:val="30"/>
        </w:rPr>
      </w:pPr>
    </w:p>
    <w:p>
      <w:pPr>
        <w:ind w:firstLine="1500" w:firstLineChars="500"/>
        <w:rPr>
          <w:rFonts w:ascii="黑体" w:hAnsi="华文中宋" w:eastAsia="黑体"/>
          <w:bCs/>
          <w:color w:val="000000"/>
          <w:sz w:val="30"/>
          <w:szCs w:val="30"/>
        </w:rPr>
      </w:pPr>
      <w:r>
        <w:rPr>
          <w:rFonts w:hint="eastAsia" w:ascii="黑体" w:hAnsi="华文中宋" w:eastAsia="黑体"/>
          <w:bCs/>
          <w:color w:val="000000"/>
          <w:sz w:val="30"/>
          <w:szCs w:val="30"/>
        </w:rPr>
        <w:t>采购项目编号：</w:t>
      </w:r>
      <w:r>
        <w:rPr>
          <w:rFonts w:hint="eastAsia" w:ascii="黑体" w:hAnsi="华文中宋" w:eastAsia="黑体"/>
          <w:bCs/>
          <w:color w:val="000000"/>
          <w:sz w:val="30"/>
          <w:szCs w:val="30"/>
          <w:lang w:val="en-US" w:eastAsia="zh-CN"/>
        </w:rPr>
        <w:t>GC2020PP0512</w:t>
      </w:r>
    </w:p>
    <w:p>
      <w:pPr>
        <w:ind w:firstLine="1500" w:firstLineChars="500"/>
        <w:jc w:val="left"/>
        <w:rPr>
          <w:rFonts w:ascii="黑体" w:hAnsi="华文中宋" w:eastAsia="黑体"/>
          <w:bCs/>
          <w:color w:val="000000"/>
          <w:sz w:val="30"/>
          <w:szCs w:val="30"/>
        </w:rPr>
      </w:pPr>
      <w:r>
        <w:rPr>
          <w:rFonts w:hint="eastAsia" w:ascii="黑体" w:hAnsi="华文中宋" w:eastAsia="黑体"/>
          <w:bCs/>
          <w:color w:val="000000"/>
          <w:sz w:val="30"/>
          <w:szCs w:val="30"/>
        </w:rPr>
        <w:t>采购项目名称：微信公众号合作运营服务供应商项目</w:t>
      </w:r>
    </w:p>
    <w:p>
      <w:pPr>
        <w:ind w:firstLine="1500" w:firstLineChars="500"/>
        <w:jc w:val="left"/>
        <w:rPr>
          <w:rFonts w:ascii="黑体" w:hAnsi="华文中宋" w:eastAsia="黑体"/>
          <w:bCs/>
          <w:color w:val="000000"/>
          <w:sz w:val="30"/>
          <w:szCs w:val="30"/>
        </w:rPr>
      </w:pPr>
      <w:r>
        <w:rPr>
          <w:rFonts w:hint="eastAsia" w:ascii="黑体" w:hAnsi="华文中宋" w:eastAsia="黑体"/>
          <w:bCs/>
          <w:color w:val="000000"/>
          <w:sz w:val="30"/>
          <w:szCs w:val="30"/>
        </w:rPr>
        <w:t>采 购 机 构：无锡报业发展有限公司</w:t>
      </w:r>
    </w:p>
    <w:p>
      <w:pPr>
        <w:rPr>
          <w:rFonts w:ascii="华文中宋" w:hAnsi="华文中宋" w:eastAsia="华文中宋"/>
          <w:bCs/>
          <w:color w:val="000000"/>
          <w:sz w:val="32"/>
        </w:rPr>
      </w:pPr>
    </w:p>
    <w:p>
      <w:pPr>
        <w:rPr>
          <w:rFonts w:ascii="华文中宋" w:hAnsi="华文中宋" w:eastAsia="华文中宋"/>
          <w:bCs/>
          <w:color w:val="000000"/>
          <w:sz w:val="30"/>
        </w:rPr>
      </w:pPr>
    </w:p>
    <w:p>
      <w:pPr>
        <w:rPr>
          <w:rFonts w:ascii="华文中宋" w:hAnsi="华文中宋" w:eastAsia="华文中宋"/>
          <w:bCs/>
          <w:color w:val="000000"/>
          <w:sz w:val="30"/>
        </w:rPr>
      </w:pPr>
    </w:p>
    <w:p>
      <w:pPr>
        <w:rPr>
          <w:rFonts w:ascii="华文中宋" w:hAnsi="华文中宋" w:eastAsia="华文中宋"/>
          <w:bCs/>
          <w:color w:val="000000"/>
          <w:sz w:val="30"/>
        </w:rPr>
      </w:pPr>
    </w:p>
    <w:p>
      <w:pPr>
        <w:jc w:val="center"/>
        <w:rPr>
          <w:rFonts w:ascii="黑体" w:hAnsi="华文中宋" w:eastAsia="黑体"/>
          <w:bCs/>
          <w:color w:val="000000"/>
          <w:sz w:val="44"/>
          <w:szCs w:val="44"/>
        </w:rPr>
      </w:pPr>
      <w:r>
        <w:rPr>
          <w:rFonts w:hint="eastAsia" w:ascii="黑体" w:hAnsi="华文中宋" w:eastAsia="黑体"/>
          <w:bCs/>
          <w:color w:val="000000"/>
          <w:sz w:val="44"/>
          <w:szCs w:val="44"/>
        </w:rPr>
        <w:t>二○二〇年</w:t>
      </w:r>
      <w:r>
        <w:rPr>
          <w:rFonts w:hint="eastAsia" w:ascii="黑体" w:hAnsi="华文中宋" w:eastAsia="黑体"/>
          <w:bCs/>
          <w:color w:val="000000"/>
          <w:sz w:val="44"/>
          <w:szCs w:val="44"/>
          <w:lang w:val="en-US" w:eastAsia="zh-CN"/>
        </w:rPr>
        <w:t>五</w:t>
      </w:r>
      <w:r>
        <w:rPr>
          <w:rFonts w:hint="eastAsia" w:ascii="黑体" w:hAnsi="华文中宋" w:eastAsia="黑体"/>
          <w:bCs/>
          <w:color w:val="000000"/>
          <w:sz w:val="44"/>
          <w:szCs w:val="44"/>
        </w:rPr>
        <w:t>月</w:t>
      </w:r>
    </w:p>
    <w:p>
      <w:pPr>
        <w:jc w:val="center"/>
        <w:rPr>
          <w:rFonts w:ascii="黑体" w:eastAsia="黑体"/>
          <w:bCs/>
          <w:color w:val="000000"/>
          <w:sz w:val="44"/>
        </w:rPr>
      </w:pPr>
    </w:p>
    <w:p>
      <w:pPr>
        <w:rPr>
          <w:rStyle w:val="9"/>
          <w:rFonts w:eastAsia="黑体"/>
          <w:bCs/>
          <w:color w:val="000000"/>
          <w:sz w:val="48"/>
        </w:rPr>
      </w:pPr>
      <w:r>
        <w:rPr>
          <w:rFonts w:ascii="华文新魏" w:eastAsia="华文新魏"/>
          <w:bCs/>
          <w:color w:val="000000"/>
          <w:sz w:val="44"/>
        </w:rPr>
        <w:br w:type="page"/>
      </w:r>
    </w:p>
    <w:p>
      <w:pPr>
        <w:jc w:val="center"/>
        <w:rPr>
          <w:rStyle w:val="9"/>
          <w:rFonts w:eastAsia="黑体"/>
          <w:bCs/>
          <w:color w:val="000000"/>
          <w:sz w:val="48"/>
        </w:rPr>
      </w:pPr>
    </w:p>
    <w:p>
      <w:pPr>
        <w:jc w:val="center"/>
        <w:rPr>
          <w:rStyle w:val="9"/>
          <w:rFonts w:eastAsia="黑体"/>
          <w:bCs/>
          <w:color w:val="000000"/>
          <w:sz w:val="48"/>
        </w:rPr>
      </w:pPr>
    </w:p>
    <w:p>
      <w:pPr>
        <w:jc w:val="center"/>
        <w:rPr>
          <w:rStyle w:val="9"/>
          <w:rFonts w:eastAsia="黑体"/>
          <w:bCs/>
          <w:color w:val="000000"/>
          <w:sz w:val="48"/>
        </w:rPr>
      </w:pPr>
      <w:r>
        <w:rPr>
          <w:rStyle w:val="9"/>
          <w:rFonts w:hint="eastAsia" w:eastAsia="黑体"/>
          <w:bCs/>
          <w:color w:val="000000"/>
          <w:sz w:val="48"/>
        </w:rPr>
        <w:t>目     录</w:t>
      </w:r>
    </w:p>
    <w:p>
      <w:pPr>
        <w:jc w:val="center"/>
        <w:rPr>
          <w:rFonts w:ascii="黑体" w:eastAsia="黑体"/>
          <w:bCs/>
          <w:color w:val="000000"/>
          <w:sz w:val="30"/>
        </w:rPr>
      </w:pPr>
    </w:p>
    <w:p>
      <w:pPr>
        <w:jc w:val="center"/>
        <w:rPr>
          <w:rFonts w:ascii="黑体" w:eastAsia="黑体"/>
          <w:bCs/>
          <w:color w:val="000000"/>
          <w:sz w:val="30"/>
        </w:rPr>
      </w:pPr>
    </w:p>
    <w:p>
      <w:pPr>
        <w:spacing w:line="720" w:lineRule="auto"/>
        <w:ind w:firstLine="450" w:firstLineChars="150"/>
        <w:rPr>
          <w:rFonts w:ascii="宋体" w:hAnsi="宋体"/>
          <w:bCs/>
          <w:color w:val="000000"/>
          <w:sz w:val="30"/>
          <w:szCs w:val="30"/>
        </w:rPr>
      </w:pPr>
      <w:r>
        <w:rPr>
          <w:rFonts w:hint="eastAsia" w:ascii="宋体" w:hAnsi="宋体"/>
          <w:bCs/>
          <w:color w:val="000000"/>
          <w:sz w:val="30"/>
          <w:szCs w:val="30"/>
        </w:rPr>
        <w:t>一．投标</w:t>
      </w:r>
      <w:bookmarkStart w:id="0" w:name="_Hlt529243434"/>
      <w:bookmarkEnd w:id="0"/>
      <w:r>
        <w:rPr>
          <w:rFonts w:hint="eastAsia" w:ascii="宋体" w:hAnsi="宋体"/>
          <w:bCs/>
          <w:color w:val="000000"/>
          <w:sz w:val="30"/>
          <w:szCs w:val="30"/>
        </w:rPr>
        <w:t>邀请函------------------------------------------（2）</w:t>
      </w:r>
    </w:p>
    <w:p>
      <w:pPr>
        <w:spacing w:line="720" w:lineRule="auto"/>
        <w:ind w:firstLine="450" w:firstLineChars="150"/>
        <w:rPr>
          <w:rFonts w:ascii="宋体" w:hAnsi="宋体"/>
          <w:bCs/>
          <w:color w:val="000000"/>
          <w:sz w:val="30"/>
          <w:szCs w:val="30"/>
        </w:rPr>
      </w:pPr>
      <w:r>
        <w:rPr>
          <w:rFonts w:hint="eastAsia" w:ascii="宋体" w:hAnsi="宋体"/>
          <w:bCs/>
          <w:color w:val="000000"/>
          <w:sz w:val="30"/>
          <w:szCs w:val="30"/>
        </w:rPr>
        <w:t>二．投</w:t>
      </w:r>
      <w:bookmarkStart w:id="1" w:name="_Hlt49673248"/>
      <w:r>
        <w:rPr>
          <w:rFonts w:hint="eastAsia" w:ascii="宋体" w:hAnsi="宋体"/>
          <w:bCs/>
          <w:color w:val="000000"/>
          <w:sz w:val="30"/>
          <w:szCs w:val="30"/>
        </w:rPr>
        <w:t>标</w:t>
      </w:r>
      <w:bookmarkEnd w:id="1"/>
      <w:bookmarkStart w:id="2" w:name="_Hlt49764523"/>
      <w:bookmarkStart w:id="3" w:name="_Hlt49764513"/>
      <w:r>
        <w:rPr>
          <w:rFonts w:hint="eastAsia" w:ascii="宋体" w:hAnsi="宋体"/>
          <w:bCs/>
          <w:color w:val="000000"/>
          <w:sz w:val="30"/>
          <w:szCs w:val="30"/>
        </w:rPr>
        <w:t>人</w:t>
      </w:r>
      <w:bookmarkEnd w:id="2"/>
      <w:bookmarkEnd w:id="3"/>
      <w:r>
        <w:rPr>
          <w:rFonts w:hint="eastAsia" w:ascii="宋体" w:hAnsi="宋体"/>
          <w:bCs/>
          <w:color w:val="000000"/>
          <w:sz w:val="30"/>
          <w:szCs w:val="30"/>
        </w:rPr>
        <w:t>须知------------------------------------------（</w:t>
      </w:r>
      <w:r>
        <w:rPr>
          <w:rFonts w:ascii="宋体" w:hAnsi="宋体"/>
          <w:bCs/>
          <w:color w:val="000000"/>
          <w:sz w:val="30"/>
          <w:szCs w:val="30"/>
        </w:rPr>
        <w:t>4</w:t>
      </w:r>
      <w:r>
        <w:rPr>
          <w:rFonts w:hint="eastAsia" w:ascii="宋体" w:hAnsi="宋体"/>
          <w:bCs/>
          <w:color w:val="000000"/>
          <w:sz w:val="30"/>
          <w:szCs w:val="30"/>
        </w:rPr>
        <w:t>）</w:t>
      </w:r>
    </w:p>
    <w:p>
      <w:pPr>
        <w:spacing w:line="720" w:lineRule="auto"/>
        <w:ind w:firstLine="450" w:firstLineChars="150"/>
        <w:rPr>
          <w:rFonts w:ascii="宋体" w:hAnsi="宋体"/>
          <w:bCs/>
          <w:color w:val="000000"/>
          <w:sz w:val="30"/>
          <w:szCs w:val="30"/>
          <w:highlight w:val="yellow"/>
        </w:rPr>
      </w:pPr>
      <w:r>
        <w:rPr>
          <w:rFonts w:hint="eastAsia" w:ascii="宋体" w:hAnsi="宋体"/>
          <w:bCs/>
          <w:color w:val="000000"/>
          <w:sz w:val="30"/>
          <w:szCs w:val="30"/>
        </w:rPr>
        <w:t>三．项目技术</w:t>
      </w:r>
      <w:bookmarkStart w:id="4" w:name="_Hlt49764623"/>
      <w:r>
        <w:rPr>
          <w:rFonts w:hint="eastAsia" w:ascii="宋体" w:hAnsi="宋体"/>
          <w:bCs/>
          <w:color w:val="000000"/>
          <w:sz w:val="30"/>
          <w:szCs w:val="30"/>
        </w:rPr>
        <w:t>要求和</w:t>
      </w:r>
      <w:bookmarkEnd w:id="4"/>
      <w:r>
        <w:rPr>
          <w:rFonts w:hint="eastAsia" w:ascii="宋体" w:hAnsi="宋体"/>
          <w:bCs/>
          <w:color w:val="000000"/>
          <w:sz w:val="30"/>
          <w:szCs w:val="30"/>
        </w:rPr>
        <w:t>有</w:t>
      </w:r>
      <w:bookmarkStart w:id="5" w:name="_Hlt15786849"/>
      <w:bookmarkStart w:id="6" w:name="_Hlt15786850"/>
      <w:r>
        <w:rPr>
          <w:rFonts w:hint="eastAsia" w:ascii="宋体" w:hAnsi="宋体"/>
          <w:bCs/>
          <w:color w:val="000000"/>
          <w:sz w:val="30"/>
          <w:szCs w:val="30"/>
        </w:rPr>
        <w:t>关</w:t>
      </w:r>
      <w:bookmarkEnd w:id="5"/>
      <w:bookmarkEnd w:id="6"/>
      <w:r>
        <w:rPr>
          <w:rFonts w:hint="eastAsia" w:ascii="宋体" w:hAnsi="宋体"/>
          <w:bCs/>
          <w:color w:val="000000"/>
          <w:sz w:val="30"/>
          <w:szCs w:val="30"/>
        </w:rPr>
        <w:t>说</w:t>
      </w:r>
      <w:bookmarkStart w:id="7" w:name="_Hlt529244298"/>
      <w:r>
        <w:rPr>
          <w:rFonts w:hint="eastAsia" w:ascii="宋体" w:hAnsi="宋体"/>
          <w:bCs/>
          <w:color w:val="000000"/>
          <w:sz w:val="30"/>
          <w:szCs w:val="30"/>
        </w:rPr>
        <w:t>明</w:t>
      </w:r>
      <w:bookmarkEnd w:id="7"/>
      <w:r>
        <w:rPr>
          <w:rFonts w:hint="eastAsia" w:ascii="宋体" w:hAnsi="宋体"/>
          <w:bCs/>
          <w:color w:val="000000"/>
          <w:sz w:val="30"/>
          <w:szCs w:val="30"/>
        </w:rPr>
        <w:t>------------------------------（</w:t>
      </w:r>
      <w:r>
        <w:rPr>
          <w:rFonts w:ascii="宋体" w:hAnsi="宋体"/>
          <w:bCs/>
          <w:color w:val="000000"/>
          <w:sz w:val="30"/>
          <w:szCs w:val="30"/>
        </w:rPr>
        <w:t>9</w:t>
      </w:r>
      <w:r>
        <w:rPr>
          <w:rFonts w:hint="eastAsia" w:ascii="宋体" w:hAnsi="宋体"/>
          <w:bCs/>
          <w:color w:val="000000"/>
          <w:sz w:val="30"/>
          <w:szCs w:val="30"/>
        </w:rPr>
        <w:t>）</w:t>
      </w:r>
    </w:p>
    <w:p>
      <w:pPr>
        <w:spacing w:line="720" w:lineRule="auto"/>
        <w:ind w:firstLine="450" w:firstLineChars="150"/>
        <w:rPr>
          <w:rFonts w:ascii="宋体" w:hAnsi="宋体"/>
          <w:bCs/>
          <w:color w:val="000000"/>
          <w:sz w:val="30"/>
          <w:szCs w:val="30"/>
        </w:rPr>
      </w:pPr>
      <w:r>
        <w:rPr>
          <w:rFonts w:hint="eastAsia" w:ascii="宋体" w:hAnsi="宋体"/>
          <w:bCs/>
          <w:color w:val="000000"/>
          <w:sz w:val="30"/>
          <w:szCs w:val="30"/>
        </w:rPr>
        <w:t>四. 合同书（格式文本）----------------------------------（</w:t>
      </w:r>
      <w:r>
        <w:rPr>
          <w:rFonts w:ascii="宋体" w:hAnsi="宋体"/>
          <w:bCs/>
          <w:color w:val="000000"/>
          <w:sz w:val="30"/>
          <w:szCs w:val="30"/>
        </w:rPr>
        <w:t>10</w:t>
      </w:r>
      <w:r>
        <w:rPr>
          <w:rFonts w:hint="eastAsia" w:ascii="宋体" w:hAnsi="宋体"/>
          <w:bCs/>
          <w:color w:val="000000"/>
          <w:sz w:val="30"/>
          <w:szCs w:val="30"/>
        </w:rPr>
        <w:t>）</w:t>
      </w:r>
    </w:p>
    <w:p>
      <w:pPr>
        <w:spacing w:line="720" w:lineRule="auto"/>
        <w:ind w:firstLine="450" w:firstLineChars="150"/>
        <w:rPr>
          <w:rFonts w:ascii="宋体" w:hAnsi="宋体"/>
          <w:bCs/>
          <w:color w:val="000000"/>
          <w:sz w:val="30"/>
          <w:szCs w:val="30"/>
        </w:rPr>
      </w:pPr>
      <w:r>
        <w:rPr>
          <w:rFonts w:hint="eastAsia" w:ascii="宋体" w:hAnsi="宋体"/>
          <w:bCs/>
          <w:color w:val="000000"/>
          <w:sz w:val="30"/>
          <w:szCs w:val="30"/>
        </w:rPr>
        <w:t>五．合</w:t>
      </w:r>
      <w:bookmarkStart w:id="8" w:name="_Hlt15786867"/>
      <w:bookmarkStart w:id="9" w:name="_Hlt29808642"/>
      <w:r>
        <w:rPr>
          <w:rFonts w:hint="eastAsia" w:ascii="宋体" w:hAnsi="宋体"/>
          <w:bCs/>
          <w:color w:val="000000"/>
          <w:sz w:val="30"/>
          <w:szCs w:val="30"/>
        </w:rPr>
        <w:t>同</w:t>
      </w:r>
      <w:bookmarkEnd w:id="8"/>
      <w:bookmarkEnd w:id="9"/>
      <w:bookmarkStart w:id="10" w:name="_Hlt42398776"/>
      <w:bookmarkStart w:id="11" w:name="_Hlt42398777"/>
      <w:r>
        <w:rPr>
          <w:rFonts w:hint="eastAsia" w:ascii="宋体" w:hAnsi="宋体"/>
          <w:bCs/>
          <w:color w:val="000000"/>
          <w:sz w:val="30"/>
          <w:szCs w:val="30"/>
        </w:rPr>
        <w:t>条</w:t>
      </w:r>
      <w:bookmarkEnd w:id="10"/>
      <w:bookmarkEnd w:id="11"/>
      <w:r>
        <w:rPr>
          <w:rFonts w:hint="eastAsia" w:ascii="宋体" w:hAnsi="宋体"/>
          <w:bCs/>
          <w:color w:val="000000"/>
          <w:sz w:val="30"/>
          <w:szCs w:val="30"/>
        </w:rPr>
        <w:t>款（格式）------------------------------------（</w:t>
      </w:r>
      <w:r>
        <w:rPr>
          <w:rFonts w:ascii="宋体" w:hAnsi="宋体"/>
          <w:bCs/>
          <w:color w:val="000000"/>
          <w:sz w:val="30"/>
          <w:szCs w:val="30"/>
        </w:rPr>
        <w:t>11</w:t>
      </w:r>
      <w:r>
        <w:rPr>
          <w:rFonts w:hint="eastAsia" w:ascii="宋体" w:hAnsi="宋体"/>
          <w:bCs/>
          <w:color w:val="000000"/>
          <w:sz w:val="30"/>
          <w:szCs w:val="30"/>
        </w:rPr>
        <w:t>）</w:t>
      </w:r>
    </w:p>
    <w:p>
      <w:pPr>
        <w:spacing w:line="720" w:lineRule="auto"/>
        <w:ind w:firstLine="450" w:firstLineChars="150"/>
        <w:rPr>
          <w:rFonts w:ascii="宋体" w:hAnsi="宋体"/>
          <w:bCs/>
          <w:color w:val="000000"/>
          <w:sz w:val="28"/>
          <w:szCs w:val="28"/>
        </w:rPr>
      </w:pPr>
      <w:r>
        <w:rPr>
          <w:rFonts w:hint="eastAsia" w:ascii="宋体" w:hAnsi="宋体"/>
          <w:bCs/>
          <w:color w:val="000000"/>
          <w:sz w:val="30"/>
          <w:szCs w:val="30"/>
        </w:rPr>
        <w:t>六. 附件</w:t>
      </w:r>
      <w:r>
        <w:rPr>
          <w:rFonts w:ascii="宋体"/>
          <w:bCs/>
          <w:color w:val="000000"/>
          <w:sz w:val="30"/>
          <w:szCs w:val="30"/>
        </w:rPr>
        <w:t>------------------------------------------------</w:t>
      </w:r>
      <w:r>
        <w:rPr>
          <w:rFonts w:hint="eastAsia" w:ascii="宋体" w:hAnsi="宋体"/>
          <w:bCs/>
          <w:color w:val="000000"/>
          <w:sz w:val="30"/>
          <w:szCs w:val="30"/>
        </w:rPr>
        <w:t>（</w:t>
      </w:r>
      <w:r>
        <w:rPr>
          <w:rFonts w:ascii="宋体" w:hAnsi="宋体"/>
          <w:bCs/>
          <w:color w:val="000000"/>
          <w:sz w:val="30"/>
          <w:szCs w:val="30"/>
        </w:rPr>
        <w:t>14</w:t>
      </w:r>
      <w:r>
        <w:rPr>
          <w:rFonts w:hint="eastAsia" w:ascii="宋体" w:hAnsi="宋体"/>
          <w:bCs/>
          <w:color w:val="000000"/>
          <w:sz w:val="30"/>
          <w:szCs w:val="30"/>
        </w:rPr>
        <w:t>）</w:t>
      </w:r>
    </w:p>
    <w:p>
      <w:pPr>
        <w:spacing w:line="720" w:lineRule="auto"/>
        <w:rPr>
          <w:rFonts w:ascii="宋体" w:hAnsi="宋体"/>
          <w:bCs/>
          <w:color w:val="000000"/>
          <w:sz w:val="30"/>
        </w:rPr>
      </w:pPr>
    </w:p>
    <w:p>
      <w:pPr>
        <w:spacing w:line="480" w:lineRule="auto"/>
        <w:rPr>
          <w:rFonts w:ascii="宋体" w:hAnsi="宋体"/>
          <w:bCs/>
          <w:color w:val="000000"/>
          <w:sz w:val="30"/>
        </w:rPr>
      </w:pPr>
    </w:p>
    <w:p>
      <w:pPr>
        <w:rPr>
          <w:rFonts w:ascii="宋体" w:hAnsi="宋体"/>
          <w:bCs/>
          <w:color w:val="000000"/>
          <w:sz w:val="28"/>
        </w:rPr>
      </w:pPr>
    </w:p>
    <w:p>
      <w:pPr>
        <w:rPr>
          <w:rFonts w:ascii="宋体" w:hAnsi="宋体"/>
          <w:bCs/>
          <w:color w:val="000000"/>
          <w:sz w:val="28"/>
        </w:rPr>
      </w:pPr>
    </w:p>
    <w:p>
      <w:pPr>
        <w:rPr>
          <w:rFonts w:ascii="宋体" w:hAnsi="宋体"/>
          <w:bCs/>
          <w:color w:val="000000"/>
          <w:sz w:val="28"/>
        </w:rPr>
      </w:pPr>
    </w:p>
    <w:p>
      <w:pPr>
        <w:rPr>
          <w:rFonts w:ascii="宋体" w:hAnsi="宋体"/>
          <w:bCs/>
          <w:color w:val="000000"/>
          <w:sz w:val="32"/>
        </w:rPr>
      </w:pPr>
    </w:p>
    <w:p>
      <w:pPr>
        <w:jc w:val="center"/>
        <w:rPr>
          <w:rFonts w:ascii="黑体" w:eastAsia="黑体"/>
          <w:bCs/>
          <w:color w:val="000000"/>
          <w:sz w:val="28"/>
          <w:szCs w:val="28"/>
        </w:rPr>
      </w:pPr>
      <w:bookmarkStart w:id="12" w:name="报价方须知前附表"/>
      <w:bookmarkEnd w:id="12"/>
      <w:r>
        <w:rPr>
          <w:rFonts w:ascii="黑体" w:eastAsia="黑体"/>
          <w:bCs/>
          <w:color w:val="000000"/>
          <w:sz w:val="28"/>
          <w:szCs w:val="28"/>
        </w:rPr>
        <w:br w:type="page"/>
      </w:r>
      <w:r>
        <w:rPr>
          <w:rFonts w:hint="eastAsia" w:ascii="黑体" w:eastAsia="黑体"/>
          <w:bCs/>
          <w:color w:val="000000"/>
          <w:sz w:val="28"/>
          <w:szCs w:val="28"/>
        </w:rPr>
        <w:t>一．投标邀请函</w:t>
      </w:r>
    </w:p>
    <w:p>
      <w:pPr>
        <w:spacing w:line="360" w:lineRule="auto"/>
        <w:ind w:firstLine="480" w:firstLineChars="200"/>
        <w:rPr>
          <w:rFonts w:ascii="宋体" w:hAnsi="宋体"/>
          <w:bCs/>
          <w:color w:val="000000"/>
          <w:sz w:val="24"/>
          <w:szCs w:val="24"/>
        </w:rPr>
      </w:pPr>
      <w:r>
        <w:rPr>
          <w:rFonts w:hint="eastAsia" w:ascii="宋体" w:hAnsi="宋体"/>
          <w:bCs/>
          <w:color w:val="000000"/>
          <w:sz w:val="24"/>
          <w:szCs w:val="24"/>
        </w:rPr>
        <w:t>无锡报业发展有限公司对</w:t>
      </w:r>
      <w:r>
        <w:rPr>
          <w:rFonts w:hint="eastAsia"/>
          <w:bCs/>
          <w:color w:val="000000"/>
          <w:sz w:val="24"/>
          <w:szCs w:val="24"/>
        </w:rPr>
        <w:t>微信公众号合作运营服务供应商项目</w:t>
      </w:r>
      <w:r>
        <w:rPr>
          <w:rFonts w:hint="eastAsia" w:ascii="宋体" w:hAnsi="宋体"/>
          <w:bCs/>
          <w:color w:val="000000"/>
          <w:sz w:val="24"/>
          <w:szCs w:val="24"/>
        </w:rPr>
        <w:t>进行公开招标采购，欢迎符合相关条件的供应商参加投标并提请注意下列相关事项：</w:t>
      </w:r>
    </w:p>
    <w:p>
      <w:pPr>
        <w:spacing w:line="360" w:lineRule="auto"/>
        <w:ind w:firstLine="480" w:firstLineChars="200"/>
        <w:rPr>
          <w:rFonts w:ascii="黑体" w:hAnsi="黑体" w:eastAsia="黑体"/>
          <w:bCs/>
          <w:color w:val="000000"/>
          <w:sz w:val="24"/>
          <w:szCs w:val="24"/>
        </w:rPr>
      </w:pPr>
      <w:r>
        <w:rPr>
          <w:rFonts w:hint="eastAsia" w:ascii="黑体" w:hAnsi="黑体" w:eastAsia="黑体"/>
          <w:bCs/>
          <w:color w:val="000000"/>
          <w:sz w:val="24"/>
          <w:szCs w:val="24"/>
        </w:rPr>
        <w:t>（一）</w:t>
      </w:r>
      <w:r>
        <w:rPr>
          <w:rFonts w:hint="eastAsia" w:ascii="黑体" w:hAnsi="黑体" w:eastAsia="黑体" w:cs="宋体"/>
          <w:color w:val="000000"/>
          <w:kern w:val="0"/>
          <w:sz w:val="24"/>
          <w:szCs w:val="24"/>
        </w:rPr>
        <w:t>招标项目信息</w:t>
      </w:r>
    </w:p>
    <w:p>
      <w:pPr>
        <w:widowControl/>
        <w:shd w:val="clear" w:color="auto" w:fill="FFFFFF"/>
        <w:spacing w:line="360" w:lineRule="auto"/>
        <w:ind w:firstLine="480" w:firstLineChars="200"/>
        <w:jc w:val="left"/>
        <w:rPr>
          <w:rFonts w:ascii="宋体" w:hAnsi="宋体" w:cs="宋体"/>
          <w:color w:val="000000"/>
          <w:kern w:val="0"/>
          <w:sz w:val="24"/>
          <w:szCs w:val="24"/>
        </w:rPr>
      </w:pPr>
      <w:r>
        <w:rPr>
          <w:rFonts w:hint="eastAsia" w:ascii="宋体" w:hAnsi="宋体" w:cs="宋体"/>
          <w:color w:val="000000"/>
          <w:kern w:val="0"/>
          <w:sz w:val="24"/>
          <w:szCs w:val="24"/>
        </w:rPr>
        <w:t>1.项目名称：</w:t>
      </w:r>
      <w:r>
        <w:rPr>
          <w:rFonts w:hint="eastAsia" w:ascii="宋体" w:hAnsi="宋体"/>
          <w:bCs/>
          <w:color w:val="000000"/>
          <w:sz w:val="24"/>
          <w:szCs w:val="24"/>
        </w:rPr>
        <w:t>微信公众号合作运营服务供应商项目</w:t>
      </w:r>
    </w:p>
    <w:p>
      <w:pPr>
        <w:widowControl/>
        <w:shd w:val="clear" w:color="auto" w:fill="FFFFFF"/>
        <w:spacing w:line="360" w:lineRule="auto"/>
        <w:ind w:firstLine="480" w:firstLineChars="200"/>
        <w:jc w:val="left"/>
        <w:rPr>
          <w:rFonts w:ascii="宋体" w:hAnsi="宋体" w:cs="宋体"/>
          <w:color w:val="000000"/>
          <w:kern w:val="0"/>
          <w:sz w:val="24"/>
          <w:szCs w:val="24"/>
        </w:rPr>
      </w:pPr>
      <w:r>
        <w:rPr>
          <w:rFonts w:hint="eastAsia" w:ascii="宋体" w:hAnsi="宋体" w:cs="宋体"/>
          <w:color w:val="000000"/>
          <w:kern w:val="0"/>
          <w:sz w:val="24"/>
          <w:szCs w:val="24"/>
        </w:rPr>
        <w:t>2.项目编号：</w:t>
      </w:r>
      <w:r>
        <w:rPr>
          <w:rFonts w:hint="eastAsia" w:ascii="宋体" w:hAnsi="宋体" w:cs="宋体"/>
          <w:color w:val="000000"/>
          <w:kern w:val="0"/>
          <w:sz w:val="24"/>
          <w:szCs w:val="24"/>
          <w:lang w:val="en-US" w:eastAsia="zh-CN"/>
        </w:rPr>
        <w:t>GC2020PP0512</w:t>
      </w:r>
    </w:p>
    <w:p>
      <w:pPr>
        <w:widowControl/>
        <w:shd w:val="clear" w:color="auto" w:fill="FFFFFF"/>
        <w:spacing w:line="360" w:lineRule="auto"/>
        <w:ind w:firstLine="480" w:firstLineChars="200"/>
        <w:jc w:val="left"/>
        <w:rPr>
          <w:rFonts w:ascii="宋体" w:hAnsi="宋体" w:cs="宋体"/>
          <w:color w:val="000000"/>
          <w:kern w:val="0"/>
          <w:sz w:val="24"/>
          <w:szCs w:val="24"/>
        </w:rPr>
      </w:pPr>
      <w:r>
        <w:rPr>
          <w:rFonts w:hint="eastAsia" w:ascii="宋体" w:hAnsi="宋体" w:cs="宋体"/>
          <w:color w:val="000000"/>
          <w:kern w:val="0"/>
          <w:sz w:val="24"/>
          <w:szCs w:val="24"/>
        </w:rPr>
        <w:t>3.项目投标报价最高限价：</w:t>
      </w:r>
      <w:r>
        <w:rPr>
          <w:rFonts w:ascii="宋体" w:hAnsi="宋体" w:cs="宋体"/>
          <w:color w:val="000000"/>
          <w:kern w:val="0"/>
          <w:sz w:val="24"/>
          <w:szCs w:val="24"/>
        </w:rPr>
        <w:t>1</w:t>
      </w:r>
      <w:r>
        <w:rPr>
          <w:rFonts w:hint="eastAsia" w:ascii="宋体" w:hAnsi="宋体" w:cs="宋体"/>
          <w:color w:val="000000"/>
          <w:kern w:val="0"/>
          <w:sz w:val="24"/>
          <w:szCs w:val="24"/>
        </w:rPr>
        <w:t>1万元</w:t>
      </w:r>
    </w:p>
    <w:p>
      <w:pPr>
        <w:widowControl/>
        <w:shd w:val="clear" w:color="auto" w:fill="FFFFFF"/>
        <w:spacing w:line="360" w:lineRule="auto"/>
        <w:ind w:firstLine="480" w:firstLineChars="200"/>
        <w:jc w:val="left"/>
        <w:rPr>
          <w:rFonts w:ascii="宋体" w:hAnsi="宋体" w:cs="宋体"/>
          <w:color w:val="000000"/>
          <w:kern w:val="0"/>
          <w:sz w:val="24"/>
          <w:szCs w:val="24"/>
        </w:rPr>
      </w:pPr>
      <w:r>
        <w:rPr>
          <w:rFonts w:hint="eastAsia" w:ascii="宋体" w:hAnsi="宋体" w:cs="宋体"/>
          <w:color w:val="000000"/>
          <w:kern w:val="0"/>
          <w:sz w:val="24"/>
          <w:szCs w:val="24"/>
        </w:rPr>
        <w:t>4.采购方式：内部比价</w:t>
      </w:r>
    </w:p>
    <w:p>
      <w:pPr>
        <w:widowControl/>
        <w:shd w:val="clear" w:color="auto" w:fill="FFFFFF"/>
        <w:spacing w:line="360" w:lineRule="auto"/>
        <w:ind w:firstLine="480" w:firstLineChars="200"/>
        <w:jc w:val="left"/>
        <w:rPr>
          <w:rFonts w:ascii="宋体" w:hAnsi="宋体" w:cs="宋体"/>
          <w:color w:val="000000"/>
          <w:kern w:val="0"/>
          <w:sz w:val="24"/>
          <w:szCs w:val="24"/>
        </w:rPr>
      </w:pPr>
      <w:r>
        <w:rPr>
          <w:rFonts w:hint="eastAsia" w:ascii="宋体" w:hAnsi="宋体" w:cs="宋体"/>
          <w:color w:val="000000"/>
          <w:kern w:val="0"/>
          <w:sz w:val="24"/>
          <w:szCs w:val="24"/>
        </w:rPr>
        <w:t>5.采购人：无锡报业发展有限公司</w:t>
      </w:r>
    </w:p>
    <w:p>
      <w:pPr>
        <w:widowControl/>
        <w:shd w:val="clear" w:color="auto" w:fill="FFFFFF"/>
        <w:spacing w:line="360" w:lineRule="auto"/>
        <w:ind w:firstLine="480" w:firstLineChars="200"/>
        <w:jc w:val="left"/>
        <w:rPr>
          <w:rFonts w:ascii="黑体" w:hAnsi="黑体" w:eastAsia="黑体" w:cs="宋体"/>
          <w:color w:val="000000"/>
          <w:kern w:val="0"/>
          <w:sz w:val="24"/>
          <w:szCs w:val="24"/>
        </w:rPr>
      </w:pPr>
      <w:r>
        <w:rPr>
          <w:rFonts w:hint="eastAsia" w:ascii="黑体" w:hAnsi="黑体" w:eastAsia="黑体" w:cs="宋体"/>
          <w:color w:val="000000"/>
          <w:kern w:val="0"/>
          <w:sz w:val="24"/>
          <w:szCs w:val="24"/>
        </w:rPr>
        <w:t>（二）投标人资格要求</w:t>
      </w:r>
    </w:p>
    <w:p>
      <w:pPr>
        <w:widowControl/>
        <w:shd w:val="clear" w:color="auto" w:fill="FFFFFF"/>
        <w:spacing w:line="360" w:lineRule="auto"/>
        <w:ind w:firstLine="480" w:firstLineChars="200"/>
        <w:jc w:val="left"/>
        <w:rPr>
          <w:rFonts w:ascii="宋体" w:hAnsi="宋体"/>
          <w:color w:val="000000"/>
          <w:sz w:val="24"/>
          <w:szCs w:val="24"/>
        </w:rPr>
      </w:pPr>
      <w:r>
        <w:rPr>
          <w:rFonts w:hint="eastAsia" w:ascii="宋体" w:hAnsi="宋体"/>
          <w:color w:val="000000"/>
          <w:sz w:val="24"/>
          <w:szCs w:val="24"/>
          <w:lang w:val="en-US" w:eastAsia="zh-CN"/>
        </w:rPr>
        <w:t>1</w:t>
      </w:r>
      <w:r>
        <w:rPr>
          <w:rFonts w:hint="eastAsia" w:ascii="宋体" w:hAnsi="宋体"/>
          <w:color w:val="000000"/>
          <w:sz w:val="24"/>
          <w:szCs w:val="24"/>
        </w:rPr>
        <w:t>.未被“信用中国”网站（</w:t>
      </w:r>
      <w:r>
        <w:fldChar w:fldCharType="begin"/>
      </w:r>
      <w:r>
        <w:instrText xml:space="preserve">HYPERLINK "http://www.creditchina.gov.cn/" </w:instrText>
      </w:r>
      <w:r>
        <w:fldChar w:fldCharType="separate"/>
      </w:r>
      <w:r>
        <w:rPr>
          <w:rFonts w:hint="eastAsia" w:ascii="宋体" w:hAnsi="宋体"/>
          <w:color w:val="000000"/>
          <w:sz w:val="24"/>
          <w:szCs w:val="24"/>
        </w:rPr>
        <w:t>www.creditchina.gov.cn</w:t>
      </w:r>
      <w:r>
        <w:fldChar w:fldCharType="end"/>
      </w:r>
      <w:r>
        <w:rPr>
          <w:rFonts w:hint="eastAsia" w:ascii="宋体" w:hAnsi="宋体"/>
          <w:color w:val="000000"/>
          <w:sz w:val="24"/>
          <w:szCs w:val="24"/>
        </w:rPr>
        <w:t>）列入失信执行人、重大税收违法案件当事人名单、政府采购严重违法失信行为记录名单；</w:t>
      </w:r>
    </w:p>
    <w:p>
      <w:pPr>
        <w:widowControl/>
        <w:shd w:val="clear" w:color="auto" w:fill="FFFFFF"/>
        <w:spacing w:line="360" w:lineRule="auto"/>
        <w:ind w:firstLine="480" w:firstLineChars="200"/>
        <w:jc w:val="left"/>
        <w:rPr>
          <w:rFonts w:ascii="宋体" w:hAnsi="宋体"/>
          <w:bCs/>
          <w:color w:val="000000"/>
          <w:sz w:val="24"/>
          <w:szCs w:val="24"/>
        </w:rPr>
      </w:pPr>
      <w:r>
        <w:rPr>
          <w:rFonts w:hint="eastAsia" w:ascii="宋体" w:hAnsi="宋体"/>
          <w:bCs/>
          <w:color w:val="000000"/>
          <w:sz w:val="24"/>
          <w:szCs w:val="24"/>
          <w:lang w:val="en-US" w:eastAsia="zh-CN"/>
        </w:rPr>
        <w:t>2</w:t>
      </w:r>
      <w:r>
        <w:rPr>
          <w:rFonts w:hint="eastAsia" w:ascii="宋体" w:hAnsi="宋体"/>
          <w:bCs/>
          <w:color w:val="000000"/>
          <w:sz w:val="24"/>
          <w:szCs w:val="24"/>
        </w:rPr>
        <w:t>.</w:t>
      </w:r>
      <w:r>
        <w:rPr>
          <w:rFonts w:hint="eastAsia" w:ascii="宋体" w:hAnsi="宋体"/>
          <w:color w:val="000000"/>
          <w:sz w:val="24"/>
          <w:szCs w:val="24"/>
        </w:rPr>
        <w:t>具备</w:t>
      </w:r>
      <w:r>
        <w:rPr>
          <w:rFonts w:hint="eastAsia" w:ascii="宋体" w:hAnsi="宋体" w:cs="宋体"/>
          <w:color w:val="000000"/>
          <w:kern w:val="0"/>
          <w:sz w:val="24"/>
          <w:szCs w:val="24"/>
        </w:rPr>
        <w:t>采购人根据招标项目的特殊要求规定的</w:t>
      </w:r>
      <w:r>
        <w:rPr>
          <w:rFonts w:hint="eastAsia" w:ascii="宋体" w:hAnsi="宋体"/>
          <w:color w:val="000000"/>
          <w:sz w:val="24"/>
          <w:szCs w:val="24"/>
        </w:rPr>
        <w:t>以下</w:t>
      </w:r>
      <w:r>
        <w:rPr>
          <w:rFonts w:hint="eastAsia" w:ascii="宋体" w:hAnsi="宋体" w:cs="宋体"/>
          <w:color w:val="000000"/>
          <w:kern w:val="0"/>
          <w:sz w:val="24"/>
          <w:szCs w:val="24"/>
        </w:rPr>
        <w:t>特定条件：</w:t>
      </w:r>
    </w:p>
    <w:p>
      <w:pPr>
        <w:widowControl/>
        <w:shd w:val="clear" w:color="auto" w:fill="FFFFFF"/>
        <w:spacing w:line="360" w:lineRule="auto"/>
        <w:ind w:firstLine="480" w:firstLineChars="200"/>
        <w:jc w:val="left"/>
        <w:rPr>
          <w:rFonts w:ascii="宋体" w:hAnsi="宋体" w:cs="宋体"/>
          <w:color w:val="000000"/>
          <w:kern w:val="0"/>
          <w:sz w:val="24"/>
          <w:szCs w:val="24"/>
          <w:u w:val="single"/>
        </w:rPr>
      </w:pPr>
      <w:r>
        <w:rPr>
          <w:rFonts w:hint="eastAsia" w:ascii="宋体" w:hAnsi="宋体" w:cs="宋体"/>
          <w:color w:val="000000"/>
          <w:kern w:val="0"/>
          <w:sz w:val="24"/>
          <w:szCs w:val="24"/>
        </w:rPr>
        <w:t>（1）具有履行合同所必需的专业技术能力；</w:t>
      </w:r>
      <w:r>
        <w:rPr>
          <w:rFonts w:ascii="宋体" w:hAnsi="宋体" w:cs="宋体"/>
          <w:color w:val="000000"/>
          <w:kern w:val="0"/>
          <w:sz w:val="24"/>
          <w:szCs w:val="24"/>
        </w:rPr>
        <w:t xml:space="preserve"> </w:t>
      </w:r>
    </w:p>
    <w:p>
      <w:pPr>
        <w:widowControl/>
        <w:shd w:val="clear" w:color="auto" w:fill="FFFFFF"/>
        <w:spacing w:line="360" w:lineRule="auto"/>
        <w:ind w:firstLine="480" w:firstLineChars="200"/>
        <w:jc w:val="left"/>
        <w:rPr>
          <w:rFonts w:ascii="宋体" w:hAnsi="宋体" w:cs="宋体"/>
          <w:color w:val="000000"/>
          <w:kern w:val="0"/>
          <w:sz w:val="24"/>
          <w:szCs w:val="24"/>
        </w:rPr>
      </w:pPr>
      <w:r>
        <w:rPr>
          <w:rFonts w:hint="eastAsia" w:ascii="宋体" w:hAnsi="宋体" w:cs="宋体"/>
          <w:color w:val="000000"/>
          <w:kern w:val="0"/>
          <w:sz w:val="24"/>
          <w:szCs w:val="24"/>
        </w:rPr>
        <w:t>（2）对</w:t>
      </w:r>
      <w:r>
        <w:rPr>
          <w:rFonts w:ascii="宋体" w:hAnsi="宋体" w:cs="宋体"/>
          <w:color w:val="000000"/>
          <w:kern w:val="0"/>
          <w:sz w:val="24"/>
          <w:szCs w:val="24"/>
        </w:rPr>
        <w:t>政府</w:t>
      </w:r>
      <w:r>
        <w:rPr>
          <w:rFonts w:hint="eastAsia" w:ascii="宋体" w:hAnsi="宋体" w:cs="宋体"/>
          <w:color w:val="000000"/>
          <w:kern w:val="0"/>
          <w:sz w:val="24"/>
          <w:szCs w:val="24"/>
        </w:rPr>
        <w:t>部门职能及业务工作有较为深入的理解；</w:t>
      </w:r>
    </w:p>
    <w:p>
      <w:pPr>
        <w:widowControl/>
        <w:shd w:val="clear" w:color="auto" w:fill="FFFFFF"/>
        <w:spacing w:line="360" w:lineRule="auto"/>
        <w:ind w:firstLine="480" w:firstLineChars="200"/>
        <w:jc w:val="left"/>
        <w:rPr>
          <w:rFonts w:ascii="宋体" w:hAnsi="宋体" w:cs="宋体"/>
          <w:color w:val="000000"/>
          <w:kern w:val="0"/>
          <w:sz w:val="24"/>
          <w:szCs w:val="24"/>
        </w:rPr>
      </w:pPr>
      <w:r>
        <w:rPr>
          <w:rFonts w:ascii="宋体" w:hAnsi="宋体" w:cs="宋体"/>
          <w:color w:val="000000"/>
          <w:kern w:val="0"/>
          <w:sz w:val="24"/>
          <w:szCs w:val="24"/>
        </w:rPr>
        <w:t>（3）具备丰富的公众号运营经验。</w:t>
      </w:r>
    </w:p>
    <w:p>
      <w:pPr>
        <w:widowControl/>
        <w:shd w:val="clear" w:color="auto" w:fill="FFFFFF"/>
        <w:spacing w:line="360" w:lineRule="auto"/>
        <w:ind w:firstLine="480" w:firstLineChars="200"/>
        <w:jc w:val="left"/>
        <w:rPr>
          <w:rFonts w:ascii="黑体" w:hAnsi="黑体" w:eastAsia="黑体" w:cs="宋体"/>
          <w:color w:val="000000"/>
          <w:kern w:val="0"/>
          <w:sz w:val="24"/>
          <w:szCs w:val="24"/>
        </w:rPr>
      </w:pPr>
      <w:r>
        <w:rPr>
          <w:rFonts w:hint="eastAsia" w:ascii="黑体" w:hAnsi="黑体" w:eastAsia="黑体" w:cs="宋体"/>
          <w:color w:val="000000"/>
          <w:kern w:val="0"/>
          <w:sz w:val="24"/>
          <w:szCs w:val="24"/>
        </w:rPr>
        <w:t>（三）公开答疑时间、地点</w:t>
      </w:r>
    </w:p>
    <w:p>
      <w:pPr>
        <w:spacing w:line="360" w:lineRule="auto"/>
        <w:ind w:left="-58" w:leftChars="-28" w:firstLine="480" w:firstLineChars="200"/>
        <w:rPr>
          <w:rFonts w:ascii="黑体" w:hAnsi="黑体" w:eastAsia="黑体" w:cs="宋体"/>
          <w:color w:val="000000"/>
          <w:kern w:val="0"/>
          <w:sz w:val="24"/>
          <w:szCs w:val="24"/>
        </w:rPr>
      </w:pPr>
      <w:r>
        <w:rPr>
          <w:rFonts w:hint="eastAsia" w:ascii="宋体" w:hAnsi="宋体"/>
          <w:bCs/>
          <w:color w:val="000000"/>
          <w:sz w:val="24"/>
          <w:szCs w:val="24"/>
        </w:rPr>
        <w:t>采购人将于以下时间、地点对投标人针对招标文件书面提出的要求澄清的问题进行公开答疑。投标人如有需要对招标文件要求澄清的问题，请以书面形式提出</w:t>
      </w:r>
      <w:r>
        <w:rPr>
          <w:rFonts w:ascii="宋体" w:hAnsi="宋体"/>
          <w:bCs/>
          <w:color w:val="000000"/>
          <w:sz w:val="24"/>
          <w:szCs w:val="24"/>
        </w:rPr>
        <w:t>“</w:t>
      </w:r>
      <w:r>
        <w:rPr>
          <w:rFonts w:hint="eastAsia" w:ascii="宋体" w:hAnsi="宋体"/>
          <w:bCs/>
          <w:color w:val="000000"/>
          <w:sz w:val="24"/>
          <w:szCs w:val="24"/>
        </w:rPr>
        <w:t>微信公众号合作运营服务供应商</w:t>
      </w:r>
      <w:r>
        <w:rPr>
          <w:rFonts w:ascii="宋体" w:hAnsi="宋体"/>
          <w:bCs/>
          <w:color w:val="000000"/>
          <w:sz w:val="24"/>
          <w:szCs w:val="24"/>
        </w:rPr>
        <w:t>”</w:t>
      </w:r>
      <w:r>
        <w:rPr>
          <w:rFonts w:hint="eastAsia" w:ascii="宋体" w:hAnsi="宋体"/>
          <w:bCs/>
          <w:color w:val="000000"/>
          <w:sz w:val="24"/>
          <w:szCs w:val="24"/>
        </w:rPr>
        <w:t>项目需澄清问题”，并于答疑会前</w:t>
      </w:r>
      <w:r>
        <w:rPr>
          <w:rFonts w:ascii="宋体" w:hAnsi="宋体"/>
          <w:bCs/>
          <w:color w:val="000000"/>
          <w:sz w:val="24"/>
          <w:szCs w:val="24"/>
        </w:rPr>
        <w:t>联系</w:t>
      </w:r>
      <w:r>
        <w:rPr>
          <w:rFonts w:hint="eastAsia" w:ascii="宋体" w:hAnsi="宋体"/>
          <w:bCs/>
          <w:color w:val="000000"/>
          <w:sz w:val="24"/>
          <w:szCs w:val="24"/>
        </w:rPr>
        <w:t>项目联系人（答疑会时递交盖章原件），迟于该时间的采购人有权拒绝回答其提疑。</w:t>
      </w:r>
    </w:p>
    <w:p>
      <w:pPr>
        <w:spacing w:line="360" w:lineRule="auto"/>
        <w:ind w:firstLine="480" w:firstLineChars="200"/>
        <w:rPr>
          <w:rFonts w:ascii="宋体"/>
          <w:bCs/>
          <w:color w:val="000000"/>
          <w:sz w:val="24"/>
          <w:szCs w:val="24"/>
        </w:rPr>
      </w:pPr>
      <w:r>
        <w:rPr>
          <w:rFonts w:hint="eastAsia" w:ascii="宋体" w:hAnsi="宋体"/>
          <w:bCs/>
          <w:color w:val="000000"/>
          <w:sz w:val="24"/>
          <w:szCs w:val="24"/>
        </w:rPr>
        <w:t>公开答疑会时间：20</w:t>
      </w:r>
      <w:r>
        <w:rPr>
          <w:rFonts w:ascii="宋体" w:hAnsi="宋体"/>
          <w:bCs/>
          <w:color w:val="000000"/>
          <w:sz w:val="24"/>
          <w:szCs w:val="24"/>
        </w:rPr>
        <w:t>20</w:t>
      </w:r>
      <w:r>
        <w:rPr>
          <w:rFonts w:hint="eastAsia" w:ascii="宋体" w:hAnsi="宋体"/>
          <w:bCs/>
          <w:color w:val="000000"/>
          <w:sz w:val="24"/>
          <w:szCs w:val="24"/>
        </w:rPr>
        <w:t>年</w:t>
      </w:r>
      <w:r>
        <w:rPr>
          <w:rFonts w:hint="eastAsia" w:ascii="宋体" w:hAnsi="宋体"/>
          <w:bCs/>
          <w:color w:val="000000"/>
          <w:sz w:val="24"/>
          <w:szCs w:val="24"/>
          <w:lang w:val="en-US" w:eastAsia="zh-CN"/>
        </w:rPr>
        <w:t>5</w:t>
      </w:r>
      <w:r>
        <w:rPr>
          <w:rFonts w:hint="eastAsia" w:ascii="宋体" w:hAnsi="宋体"/>
          <w:bCs/>
          <w:color w:val="000000"/>
          <w:sz w:val="24"/>
          <w:szCs w:val="24"/>
        </w:rPr>
        <w:t>月</w:t>
      </w:r>
      <w:r>
        <w:rPr>
          <w:rFonts w:hint="eastAsia" w:ascii="宋体" w:hAnsi="宋体"/>
          <w:bCs/>
          <w:color w:val="000000"/>
          <w:sz w:val="24"/>
          <w:szCs w:val="24"/>
          <w:lang w:val="en-US" w:eastAsia="zh-CN"/>
        </w:rPr>
        <w:t>14</w:t>
      </w:r>
      <w:r>
        <w:rPr>
          <w:rFonts w:hint="eastAsia" w:ascii="宋体" w:hAnsi="宋体"/>
          <w:bCs/>
          <w:color w:val="000000"/>
          <w:sz w:val="24"/>
          <w:szCs w:val="24"/>
        </w:rPr>
        <w:t>日</w:t>
      </w:r>
      <w:r>
        <w:rPr>
          <w:rFonts w:hint="eastAsia" w:ascii="宋体" w:hAnsi="宋体"/>
          <w:bCs/>
          <w:color w:val="000000"/>
          <w:sz w:val="24"/>
          <w:szCs w:val="24"/>
          <w:lang w:val="en-US" w:eastAsia="zh-CN"/>
        </w:rPr>
        <w:t>14点</w:t>
      </w:r>
    </w:p>
    <w:p>
      <w:pPr>
        <w:widowControl/>
        <w:shd w:val="clear" w:color="auto" w:fill="FFFFFF"/>
        <w:spacing w:line="360" w:lineRule="auto"/>
        <w:ind w:firstLine="480" w:firstLineChars="200"/>
        <w:jc w:val="left"/>
        <w:rPr>
          <w:rFonts w:ascii="黑体" w:hAnsi="黑体" w:eastAsia="黑体" w:cs="宋体"/>
          <w:color w:val="000000"/>
          <w:kern w:val="0"/>
          <w:sz w:val="24"/>
          <w:szCs w:val="24"/>
        </w:rPr>
      </w:pPr>
      <w:r>
        <w:rPr>
          <w:rFonts w:hint="eastAsia" w:ascii="宋体" w:hAnsi="宋体"/>
          <w:bCs/>
          <w:color w:val="000000"/>
          <w:sz w:val="24"/>
          <w:szCs w:val="24"/>
        </w:rPr>
        <w:t>公开答疑会地点：无锡市金融二街一号</w:t>
      </w:r>
      <w:r>
        <w:rPr>
          <w:rFonts w:hint="eastAsia" w:ascii="宋体" w:hAnsi="宋体"/>
          <w:bCs/>
          <w:color w:val="000000"/>
          <w:sz w:val="24"/>
          <w:szCs w:val="24"/>
          <w:lang w:val="en-US" w:eastAsia="zh-CN"/>
        </w:rPr>
        <w:t>20</w:t>
      </w:r>
      <w:r>
        <w:rPr>
          <w:rFonts w:hint="eastAsia" w:ascii="宋体" w:hAnsi="宋体"/>
          <w:bCs/>
          <w:color w:val="000000"/>
          <w:sz w:val="24"/>
          <w:szCs w:val="24"/>
        </w:rPr>
        <w:t>楼</w:t>
      </w:r>
      <w:r>
        <w:rPr>
          <w:rFonts w:hint="eastAsia" w:ascii="宋体" w:hAnsi="宋体"/>
          <w:bCs/>
          <w:color w:val="000000"/>
          <w:sz w:val="24"/>
          <w:szCs w:val="24"/>
          <w:lang w:val="en-US" w:eastAsia="zh-CN"/>
        </w:rPr>
        <w:t>2018室</w:t>
      </w:r>
      <w:r>
        <w:rPr>
          <w:rFonts w:ascii="宋体" w:hAnsi="宋体"/>
          <w:bCs/>
          <w:color w:val="000000"/>
          <w:sz w:val="24"/>
          <w:szCs w:val="24"/>
        </w:rPr>
        <w:t xml:space="preserve">  </w:t>
      </w:r>
    </w:p>
    <w:p>
      <w:pPr>
        <w:widowControl/>
        <w:shd w:val="clear" w:color="auto" w:fill="FFFFFF"/>
        <w:spacing w:line="360" w:lineRule="auto"/>
        <w:ind w:firstLine="480" w:firstLineChars="200"/>
        <w:jc w:val="left"/>
        <w:rPr>
          <w:rFonts w:ascii="黑体" w:hAnsi="黑体" w:eastAsia="黑体" w:cs="宋体"/>
          <w:color w:val="000000"/>
          <w:kern w:val="0"/>
          <w:sz w:val="24"/>
          <w:szCs w:val="24"/>
        </w:rPr>
      </w:pPr>
      <w:r>
        <w:rPr>
          <w:rFonts w:hint="eastAsia" w:ascii="黑体" w:hAnsi="黑体" w:eastAsia="黑体" w:cs="宋体"/>
          <w:color w:val="000000"/>
          <w:kern w:val="0"/>
          <w:sz w:val="24"/>
          <w:szCs w:val="24"/>
        </w:rPr>
        <w:t>（四）投标及开标、定标时间、地点</w:t>
      </w:r>
      <w:r>
        <w:rPr>
          <w:rFonts w:hint="eastAsia" w:ascii="宋体" w:hAnsi="宋体" w:eastAsia="黑体" w:cs="宋体"/>
          <w:color w:val="000000"/>
          <w:kern w:val="0"/>
          <w:sz w:val="24"/>
          <w:szCs w:val="24"/>
        </w:rPr>
        <w:t>   </w:t>
      </w:r>
    </w:p>
    <w:p>
      <w:pPr>
        <w:widowControl/>
        <w:shd w:val="clear" w:color="auto" w:fill="FFFFFF"/>
        <w:spacing w:line="360" w:lineRule="auto"/>
        <w:ind w:firstLine="480" w:firstLineChars="200"/>
        <w:jc w:val="left"/>
        <w:rPr>
          <w:rFonts w:ascii="宋体" w:hAnsi="宋体"/>
          <w:bCs/>
          <w:color w:val="000000"/>
          <w:sz w:val="24"/>
          <w:szCs w:val="24"/>
          <w:highlight w:val="yellow"/>
        </w:rPr>
      </w:pPr>
      <w:r>
        <w:rPr>
          <w:rFonts w:hint="eastAsia" w:ascii="宋体" w:hAnsi="宋体" w:cs="宋体"/>
          <w:color w:val="000000"/>
          <w:kern w:val="0"/>
          <w:sz w:val="24"/>
          <w:szCs w:val="24"/>
        </w:rPr>
        <w:t>投标开始时间：</w:t>
      </w:r>
      <w:r>
        <w:rPr>
          <w:rFonts w:hint="eastAsia" w:ascii="宋体" w:hAnsi="宋体"/>
          <w:bCs/>
          <w:color w:val="000000"/>
          <w:sz w:val="24"/>
          <w:szCs w:val="24"/>
        </w:rPr>
        <w:t>20</w:t>
      </w:r>
      <w:r>
        <w:rPr>
          <w:rFonts w:ascii="宋体" w:hAnsi="宋体"/>
          <w:bCs/>
          <w:color w:val="000000"/>
          <w:sz w:val="24"/>
          <w:szCs w:val="24"/>
        </w:rPr>
        <w:t>20</w:t>
      </w:r>
      <w:r>
        <w:rPr>
          <w:rFonts w:hint="eastAsia" w:ascii="宋体" w:hAnsi="宋体"/>
          <w:bCs/>
          <w:color w:val="000000"/>
          <w:sz w:val="24"/>
          <w:szCs w:val="24"/>
        </w:rPr>
        <w:t>年</w:t>
      </w:r>
      <w:r>
        <w:rPr>
          <w:rFonts w:hint="eastAsia" w:ascii="宋体" w:hAnsi="宋体"/>
          <w:bCs/>
          <w:color w:val="000000"/>
          <w:sz w:val="24"/>
          <w:szCs w:val="24"/>
          <w:lang w:val="en-US" w:eastAsia="zh-CN"/>
        </w:rPr>
        <w:t>5</w:t>
      </w:r>
      <w:r>
        <w:rPr>
          <w:rFonts w:hint="eastAsia" w:ascii="宋体" w:hAnsi="宋体"/>
          <w:bCs/>
          <w:color w:val="000000"/>
          <w:sz w:val="24"/>
          <w:szCs w:val="24"/>
        </w:rPr>
        <w:t>月</w:t>
      </w:r>
      <w:r>
        <w:rPr>
          <w:rFonts w:hint="eastAsia" w:ascii="宋体" w:hAnsi="宋体"/>
          <w:bCs/>
          <w:color w:val="000000"/>
          <w:sz w:val="24"/>
          <w:szCs w:val="24"/>
          <w:lang w:val="en-US" w:eastAsia="zh-CN"/>
        </w:rPr>
        <w:t>12</w:t>
      </w:r>
      <w:r>
        <w:rPr>
          <w:rFonts w:hint="eastAsia" w:ascii="宋体" w:hAnsi="宋体"/>
          <w:bCs/>
          <w:color w:val="000000"/>
          <w:sz w:val="24"/>
          <w:szCs w:val="24"/>
        </w:rPr>
        <w:t>日</w:t>
      </w:r>
      <w:r>
        <w:rPr>
          <w:rFonts w:ascii="宋体" w:hAnsi="宋体"/>
          <w:bCs/>
          <w:color w:val="000000"/>
          <w:sz w:val="24"/>
          <w:szCs w:val="24"/>
        </w:rPr>
        <w:t xml:space="preserve">  </w:t>
      </w:r>
    </w:p>
    <w:p>
      <w:pPr>
        <w:widowControl/>
        <w:shd w:val="clear" w:color="auto" w:fill="FFFFFF"/>
        <w:spacing w:line="360" w:lineRule="auto"/>
        <w:ind w:firstLine="480" w:firstLineChars="200"/>
        <w:jc w:val="left"/>
        <w:rPr>
          <w:rFonts w:ascii="宋体" w:hAnsi="宋体" w:cs="宋体"/>
          <w:color w:val="000000"/>
          <w:kern w:val="0"/>
          <w:sz w:val="24"/>
          <w:szCs w:val="24"/>
        </w:rPr>
      </w:pPr>
      <w:r>
        <w:rPr>
          <w:rFonts w:hint="eastAsia" w:ascii="宋体" w:hAnsi="宋体" w:cs="宋体"/>
          <w:color w:val="000000"/>
          <w:kern w:val="0"/>
          <w:sz w:val="24"/>
          <w:szCs w:val="24"/>
        </w:rPr>
        <w:t>投标截止时间：</w:t>
      </w:r>
      <w:r>
        <w:rPr>
          <w:rFonts w:hint="eastAsia" w:ascii="宋体" w:hAnsi="宋体"/>
          <w:bCs/>
          <w:color w:val="000000"/>
          <w:sz w:val="24"/>
          <w:szCs w:val="24"/>
        </w:rPr>
        <w:t>20</w:t>
      </w:r>
      <w:r>
        <w:rPr>
          <w:rFonts w:ascii="宋体" w:hAnsi="宋体"/>
          <w:bCs/>
          <w:color w:val="000000"/>
          <w:sz w:val="24"/>
          <w:szCs w:val="24"/>
        </w:rPr>
        <w:t>20</w:t>
      </w:r>
      <w:r>
        <w:rPr>
          <w:rFonts w:hint="eastAsia" w:ascii="宋体" w:hAnsi="宋体"/>
          <w:bCs/>
          <w:color w:val="000000"/>
          <w:sz w:val="24"/>
          <w:szCs w:val="24"/>
        </w:rPr>
        <w:t>年</w:t>
      </w:r>
      <w:r>
        <w:rPr>
          <w:rFonts w:hint="eastAsia" w:ascii="宋体" w:hAnsi="宋体"/>
          <w:bCs/>
          <w:color w:val="000000"/>
          <w:sz w:val="24"/>
          <w:szCs w:val="24"/>
          <w:lang w:val="en-US" w:eastAsia="zh-CN"/>
        </w:rPr>
        <w:t>5</w:t>
      </w:r>
      <w:r>
        <w:rPr>
          <w:rFonts w:hint="eastAsia" w:ascii="宋体" w:hAnsi="宋体"/>
          <w:bCs/>
          <w:color w:val="000000"/>
          <w:sz w:val="24"/>
          <w:szCs w:val="24"/>
        </w:rPr>
        <w:t>月</w:t>
      </w:r>
      <w:r>
        <w:rPr>
          <w:rFonts w:hint="eastAsia" w:ascii="宋体" w:hAnsi="宋体"/>
          <w:bCs/>
          <w:color w:val="000000"/>
          <w:sz w:val="24"/>
          <w:szCs w:val="24"/>
          <w:lang w:val="en-US" w:eastAsia="zh-CN"/>
        </w:rPr>
        <w:t>19</w:t>
      </w:r>
      <w:r>
        <w:rPr>
          <w:rFonts w:hint="eastAsia" w:ascii="宋体" w:hAnsi="宋体"/>
          <w:bCs/>
          <w:color w:val="000000"/>
          <w:sz w:val="24"/>
          <w:szCs w:val="24"/>
        </w:rPr>
        <w:t>日</w:t>
      </w:r>
      <w:r>
        <w:rPr>
          <w:rFonts w:hint="eastAsia" w:ascii="宋体" w:hAnsi="宋体"/>
          <w:bCs/>
          <w:color w:val="000000"/>
          <w:sz w:val="24"/>
          <w:szCs w:val="24"/>
          <w:lang w:val="en-US" w:eastAsia="zh-CN"/>
        </w:rPr>
        <w:t>15：00</w:t>
      </w:r>
      <w:r>
        <w:rPr>
          <w:rFonts w:hint="eastAsia" w:ascii="宋体" w:hAnsi="宋体" w:cs="宋体"/>
          <w:color w:val="000000"/>
          <w:kern w:val="0"/>
          <w:szCs w:val="21"/>
        </w:rPr>
        <w:t>，</w:t>
      </w:r>
      <w:r>
        <w:rPr>
          <w:rFonts w:hint="eastAsia" w:ascii="宋体" w:hAnsi="宋体" w:cs="宋体"/>
          <w:color w:val="000000"/>
          <w:kern w:val="0"/>
          <w:sz w:val="24"/>
          <w:szCs w:val="24"/>
        </w:rPr>
        <w:t>投标</w:t>
      </w:r>
      <w:r>
        <w:rPr>
          <w:rFonts w:hint="eastAsia" w:ascii="宋体" w:hAnsi="宋体"/>
          <w:color w:val="000000"/>
          <w:sz w:val="24"/>
          <w:szCs w:val="24"/>
        </w:rPr>
        <w:t>截止时间后的投标文件恕不接受</w:t>
      </w:r>
    </w:p>
    <w:p>
      <w:pPr>
        <w:widowControl/>
        <w:shd w:val="clear" w:color="auto" w:fill="FFFFFF"/>
        <w:spacing w:line="360" w:lineRule="auto"/>
        <w:ind w:firstLine="480" w:firstLineChars="200"/>
        <w:jc w:val="left"/>
        <w:rPr>
          <w:rFonts w:ascii="宋体" w:hAnsi="宋体" w:cs="宋体"/>
          <w:color w:val="000000"/>
          <w:kern w:val="0"/>
          <w:sz w:val="24"/>
          <w:szCs w:val="24"/>
        </w:rPr>
      </w:pPr>
      <w:r>
        <w:rPr>
          <w:rFonts w:hint="eastAsia" w:ascii="宋体" w:hAnsi="宋体" w:cs="宋体"/>
          <w:color w:val="000000"/>
          <w:kern w:val="0"/>
          <w:sz w:val="24"/>
          <w:szCs w:val="24"/>
        </w:rPr>
        <w:t>投标地点：无锡市金融二街一号</w:t>
      </w:r>
      <w:r>
        <w:rPr>
          <w:rFonts w:hint="eastAsia" w:ascii="宋体" w:hAnsi="宋体"/>
          <w:bCs/>
          <w:color w:val="000000"/>
          <w:sz w:val="24"/>
          <w:szCs w:val="24"/>
          <w:lang w:val="en-US" w:eastAsia="zh-CN"/>
        </w:rPr>
        <w:t>20</w:t>
      </w:r>
      <w:r>
        <w:rPr>
          <w:rFonts w:hint="eastAsia" w:ascii="宋体" w:hAnsi="宋体"/>
          <w:bCs/>
          <w:color w:val="000000"/>
          <w:sz w:val="24"/>
          <w:szCs w:val="24"/>
        </w:rPr>
        <w:t>楼</w:t>
      </w:r>
      <w:r>
        <w:rPr>
          <w:rFonts w:hint="eastAsia" w:ascii="宋体" w:hAnsi="宋体"/>
          <w:bCs/>
          <w:color w:val="000000"/>
          <w:sz w:val="24"/>
          <w:szCs w:val="24"/>
          <w:lang w:val="en-US" w:eastAsia="zh-CN"/>
        </w:rPr>
        <w:t>2018室</w:t>
      </w:r>
    </w:p>
    <w:p>
      <w:pPr>
        <w:widowControl/>
        <w:shd w:val="clear" w:color="auto" w:fill="FFFFFF"/>
        <w:spacing w:line="360" w:lineRule="auto"/>
        <w:ind w:firstLine="480" w:firstLineChars="200"/>
        <w:jc w:val="left"/>
        <w:rPr>
          <w:rFonts w:ascii="宋体" w:hAnsi="宋体" w:cs="宋体"/>
          <w:color w:val="000000"/>
          <w:kern w:val="0"/>
          <w:sz w:val="24"/>
          <w:szCs w:val="24"/>
        </w:rPr>
      </w:pPr>
      <w:r>
        <w:rPr>
          <w:rFonts w:hint="eastAsia" w:ascii="宋体" w:hAnsi="宋体" w:cs="宋体"/>
          <w:color w:val="000000"/>
          <w:kern w:val="0"/>
          <w:sz w:val="24"/>
          <w:szCs w:val="24"/>
        </w:rPr>
        <w:t>开标时间</w:t>
      </w:r>
      <w:r>
        <w:rPr>
          <w:rFonts w:ascii="宋体" w:hAnsi="宋体" w:cs="宋体"/>
          <w:color w:val="000000"/>
          <w:kern w:val="0"/>
          <w:sz w:val="24"/>
          <w:szCs w:val="24"/>
        </w:rPr>
        <w:t>：</w:t>
      </w:r>
      <w:r>
        <w:rPr>
          <w:rFonts w:hint="eastAsia" w:ascii="宋体" w:hAnsi="宋体"/>
          <w:bCs/>
          <w:color w:val="000000"/>
          <w:sz w:val="24"/>
          <w:szCs w:val="24"/>
        </w:rPr>
        <w:t>20</w:t>
      </w:r>
      <w:r>
        <w:rPr>
          <w:rFonts w:ascii="宋体" w:hAnsi="宋体"/>
          <w:bCs/>
          <w:color w:val="000000"/>
          <w:sz w:val="24"/>
          <w:szCs w:val="24"/>
        </w:rPr>
        <w:t>20</w:t>
      </w:r>
      <w:r>
        <w:rPr>
          <w:rFonts w:hint="eastAsia" w:ascii="宋体" w:hAnsi="宋体"/>
          <w:bCs/>
          <w:color w:val="000000"/>
          <w:sz w:val="24"/>
          <w:szCs w:val="24"/>
        </w:rPr>
        <w:t>年</w:t>
      </w:r>
      <w:r>
        <w:rPr>
          <w:rFonts w:hint="eastAsia" w:ascii="宋体" w:hAnsi="宋体"/>
          <w:bCs/>
          <w:color w:val="000000"/>
          <w:sz w:val="24"/>
          <w:szCs w:val="24"/>
          <w:lang w:val="en-US" w:eastAsia="zh-CN"/>
        </w:rPr>
        <w:t>5</w:t>
      </w:r>
      <w:r>
        <w:rPr>
          <w:rFonts w:hint="eastAsia" w:ascii="宋体" w:hAnsi="宋体"/>
          <w:bCs/>
          <w:color w:val="000000"/>
          <w:sz w:val="24"/>
          <w:szCs w:val="24"/>
        </w:rPr>
        <w:t>月</w:t>
      </w:r>
      <w:r>
        <w:rPr>
          <w:rFonts w:hint="eastAsia" w:ascii="宋体" w:hAnsi="宋体"/>
          <w:bCs/>
          <w:color w:val="000000"/>
          <w:sz w:val="24"/>
          <w:szCs w:val="24"/>
          <w:lang w:val="en-US" w:eastAsia="zh-CN"/>
        </w:rPr>
        <w:t>21</w:t>
      </w:r>
      <w:r>
        <w:rPr>
          <w:rFonts w:hint="eastAsia" w:ascii="宋体" w:hAnsi="宋体"/>
          <w:bCs/>
          <w:color w:val="000000"/>
          <w:sz w:val="24"/>
          <w:szCs w:val="24"/>
        </w:rPr>
        <w:t>日</w:t>
      </w:r>
      <w:r>
        <w:rPr>
          <w:rFonts w:hint="eastAsia" w:ascii="宋体" w:hAnsi="宋体"/>
          <w:bCs/>
          <w:color w:val="000000"/>
          <w:sz w:val="24"/>
          <w:szCs w:val="24"/>
          <w:lang w:val="en-US" w:eastAsia="zh-CN"/>
        </w:rPr>
        <w:t>14：00</w:t>
      </w:r>
      <w:r>
        <w:rPr>
          <w:rFonts w:ascii="宋体" w:hAnsi="宋体"/>
          <w:bCs/>
          <w:color w:val="000000"/>
          <w:sz w:val="24"/>
          <w:szCs w:val="24"/>
        </w:rPr>
        <w:t xml:space="preserve">  </w:t>
      </w:r>
    </w:p>
    <w:p>
      <w:pPr>
        <w:spacing w:line="360" w:lineRule="auto"/>
        <w:ind w:firstLine="480" w:firstLineChars="200"/>
        <w:rPr>
          <w:rFonts w:ascii="宋体" w:hAnsi="宋体"/>
          <w:bCs/>
          <w:color w:val="000000"/>
          <w:sz w:val="24"/>
          <w:szCs w:val="24"/>
        </w:rPr>
      </w:pPr>
      <w:r>
        <w:rPr>
          <w:rFonts w:hint="eastAsia" w:ascii="宋体" w:hAnsi="宋体" w:cs="宋体"/>
          <w:color w:val="000000"/>
          <w:kern w:val="0"/>
          <w:sz w:val="24"/>
          <w:szCs w:val="24"/>
        </w:rPr>
        <w:t>开标地点：</w:t>
      </w:r>
      <w:r>
        <w:rPr>
          <w:rFonts w:hint="eastAsia" w:ascii="宋体" w:hAnsi="宋体"/>
          <w:bCs/>
          <w:color w:val="000000"/>
          <w:sz w:val="24"/>
          <w:szCs w:val="24"/>
        </w:rPr>
        <w:t>无锡市金融二街一号三楼</w:t>
      </w:r>
      <w:r>
        <w:rPr>
          <w:rFonts w:hint="eastAsia" w:ascii="宋体" w:hAnsi="宋体"/>
          <w:bCs/>
          <w:color w:val="000000"/>
          <w:sz w:val="24"/>
          <w:szCs w:val="24"/>
          <w:lang w:eastAsia="zh-CN"/>
        </w:rPr>
        <w:t>无锡观察</w:t>
      </w:r>
      <w:r>
        <w:rPr>
          <w:rFonts w:hint="eastAsia" w:ascii="宋体" w:hAnsi="宋体"/>
          <w:bCs/>
          <w:color w:val="000000"/>
          <w:sz w:val="24"/>
          <w:szCs w:val="24"/>
        </w:rPr>
        <w:t>融媒中心</w:t>
      </w:r>
      <w:r>
        <w:rPr>
          <w:rFonts w:hint="eastAsia" w:ascii="宋体" w:hAnsi="宋体"/>
          <w:bCs/>
          <w:color w:val="000000"/>
          <w:sz w:val="24"/>
          <w:szCs w:val="24"/>
          <w:lang w:eastAsia="zh-CN"/>
        </w:rPr>
        <w:t>会议室</w:t>
      </w:r>
      <w:r>
        <w:rPr>
          <w:rFonts w:ascii="宋体" w:hAnsi="宋体"/>
          <w:bCs/>
          <w:color w:val="000000"/>
          <w:sz w:val="24"/>
          <w:szCs w:val="24"/>
        </w:rPr>
        <w:t xml:space="preserve">  </w:t>
      </w:r>
    </w:p>
    <w:p>
      <w:pPr>
        <w:spacing w:line="360" w:lineRule="auto"/>
        <w:ind w:firstLine="480" w:firstLineChars="200"/>
        <w:rPr>
          <w:rFonts w:ascii="宋体" w:hAnsi="宋体"/>
          <w:bCs/>
          <w:color w:val="000000"/>
          <w:sz w:val="24"/>
          <w:szCs w:val="24"/>
        </w:rPr>
      </w:pPr>
      <w:r>
        <w:rPr>
          <w:rFonts w:hint="eastAsia" w:ascii="宋体" w:hAnsi="宋体"/>
          <w:bCs/>
          <w:color w:val="000000"/>
          <w:sz w:val="24"/>
          <w:szCs w:val="24"/>
        </w:rPr>
        <w:t>定标时间：20</w:t>
      </w:r>
      <w:r>
        <w:rPr>
          <w:rFonts w:ascii="宋体" w:hAnsi="宋体"/>
          <w:bCs/>
          <w:color w:val="000000"/>
          <w:sz w:val="24"/>
          <w:szCs w:val="24"/>
        </w:rPr>
        <w:t>20</w:t>
      </w:r>
      <w:r>
        <w:rPr>
          <w:rFonts w:hint="eastAsia" w:ascii="宋体" w:hAnsi="宋体"/>
          <w:bCs/>
          <w:color w:val="000000"/>
          <w:sz w:val="24"/>
          <w:szCs w:val="24"/>
        </w:rPr>
        <w:t>年</w:t>
      </w:r>
      <w:r>
        <w:rPr>
          <w:rFonts w:hint="eastAsia" w:ascii="宋体" w:hAnsi="宋体"/>
          <w:bCs/>
          <w:color w:val="000000"/>
          <w:sz w:val="24"/>
          <w:szCs w:val="24"/>
          <w:lang w:val="en-US" w:eastAsia="zh-CN"/>
        </w:rPr>
        <w:t>5</w:t>
      </w:r>
      <w:r>
        <w:rPr>
          <w:rFonts w:hint="eastAsia" w:ascii="宋体" w:hAnsi="宋体"/>
          <w:bCs/>
          <w:color w:val="000000"/>
          <w:sz w:val="24"/>
          <w:szCs w:val="24"/>
        </w:rPr>
        <w:t>月</w:t>
      </w:r>
      <w:r>
        <w:rPr>
          <w:rFonts w:hint="eastAsia" w:ascii="宋体" w:hAnsi="宋体"/>
          <w:bCs/>
          <w:color w:val="000000"/>
          <w:sz w:val="24"/>
          <w:szCs w:val="24"/>
          <w:lang w:val="en-US" w:eastAsia="zh-CN"/>
        </w:rPr>
        <w:t>22</w:t>
      </w:r>
      <w:r>
        <w:rPr>
          <w:rFonts w:hint="eastAsia" w:ascii="宋体" w:hAnsi="宋体"/>
          <w:bCs/>
          <w:color w:val="000000"/>
          <w:sz w:val="24"/>
          <w:szCs w:val="24"/>
        </w:rPr>
        <w:t>日</w:t>
      </w:r>
    </w:p>
    <w:p>
      <w:pPr>
        <w:widowControl/>
        <w:shd w:val="clear" w:color="auto" w:fill="FFFFFF"/>
        <w:spacing w:line="360" w:lineRule="auto"/>
        <w:ind w:firstLine="480" w:firstLineChars="200"/>
        <w:jc w:val="left"/>
        <w:rPr>
          <w:rFonts w:ascii="宋体" w:hAnsi="宋体" w:cs="宋体"/>
          <w:color w:val="000000"/>
          <w:kern w:val="0"/>
          <w:sz w:val="24"/>
          <w:szCs w:val="24"/>
        </w:rPr>
      </w:pPr>
      <w:r>
        <w:rPr>
          <w:rFonts w:hint="eastAsia" w:ascii="宋体" w:hAnsi="宋体"/>
          <w:bCs/>
          <w:color w:val="000000"/>
          <w:sz w:val="24"/>
          <w:szCs w:val="24"/>
        </w:rPr>
        <w:t>定标地点：无锡新传媒网（www.wxrb.com）</w:t>
      </w:r>
      <w:r>
        <w:rPr>
          <w:rFonts w:ascii="宋体" w:hAnsi="宋体"/>
          <w:bCs/>
          <w:color w:val="000000"/>
          <w:sz w:val="24"/>
          <w:szCs w:val="24"/>
        </w:rPr>
        <w:t xml:space="preserve">  </w:t>
      </w:r>
    </w:p>
    <w:p>
      <w:pPr>
        <w:spacing w:line="360" w:lineRule="auto"/>
        <w:ind w:firstLine="480" w:firstLineChars="200"/>
        <w:rPr>
          <w:rFonts w:ascii="黑体" w:hAnsi="黑体" w:eastAsia="黑体"/>
          <w:bCs/>
          <w:color w:val="000000"/>
          <w:sz w:val="24"/>
          <w:szCs w:val="24"/>
        </w:rPr>
      </w:pPr>
      <w:r>
        <w:rPr>
          <w:rFonts w:hint="eastAsia" w:ascii="黑体" w:hAnsi="黑体" w:eastAsia="黑体"/>
          <w:bCs/>
          <w:color w:val="000000"/>
          <w:sz w:val="24"/>
          <w:szCs w:val="24"/>
        </w:rPr>
        <w:t>（五）投标文件份数：</w:t>
      </w:r>
    </w:p>
    <w:p>
      <w:pPr>
        <w:spacing w:line="360" w:lineRule="auto"/>
        <w:ind w:firstLine="480" w:firstLineChars="200"/>
        <w:rPr>
          <w:rFonts w:ascii="宋体" w:hAnsi="宋体"/>
          <w:bCs/>
          <w:color w:val="000000"/>
          <w:sz w:val="24"/>
          <w:szCs w:val="24"/>
        </w:rPr>
      </w:pPr>
      <w:r>
        <w:rPr>
          <w:rFonts w:hint="eastAsia" w:ascii="宋体" w:hAnsi="宋体"/>
          <w:bCs/>
          <w:color w:val="000000"/>
          <w:sz w:val="24"/>
          <w:szCs w:val="24"/>
        </w:rPr>
        <w:t>投标文件一式</w:t>
      </w:r>
      <w:r>
        <w:rPr>
          <w:rFonts w:hint="eastAsia" w:ascii="宋体" w:hAnsi="宋体"/>
          <w:bCs/>
          <w:color w:val="000000"/>
          <w:sz w:val="24"/>
          <w:szCs w:val="24"/>
          <w:u w:val="single"/>
        </w:rPr>
        <w:t>五</w:t>
      </w:r>
      <w:r>
        <w:rPr>
          <w:rFonts w:hint="eastAsia" w:ascii="宋体" w:hAnsi="宋体"/>
          <w:bCs/>
          <w:color w:val="000000"/>
          <w:sz w:val="24"/>
          <w:szCs w:val="24"/>
        </w:rPr>
        <w:t>份，正本</w:t>
      </w:r>
      <w:r>
        <w:rPr>
          <w:rFonts w:hint="eastAsia" w:ascii="宋体" w:hAnsi="宋体"/>
          <w:bCs/>
          <w:color w:val="000000"/>
          <w:sz w:val="24"/>
          <w:szCs w:val="24"/>
          <w:u w:val="single"/>
        </w:rPr>
        <w:t>一</w:t>
      </w:r>
      <w:r>
        <w:rPr>
          <w:rFonts w:hint="eastAsia" w:ascii="宋体" w:hAnsi="宋体"/>
          <w:bCs/>
          <w:color w:val="000000"/>
          <w:sz w:val="24"/>
          <w:szCs w:val="24"/>
        </w:rPr>
        <w:t>份、副本</w:t>
      </w:r>
      <w:r>
        <w:rPr>
          <w:rFonts w:hint="eastAsia" w:ascii="宋体" w:hAnsi="宋体"/>
          <w:bCs/>
          <w:color w:val="000000"/>
          <w:sz w:val="24"/>
          <w:szCs w:val="24"/>
          <w:u w:val="single"/>
        </w:rPr>
        <w:t>四</w:t>
      </w:r>
      <w:r>
        <w:rPr>
          <w:rFonts w:hint="eastAsia" w:ascii="宋体" w:hAnsi="宋体"/>
          <w:bCs/>
          <w:color w:val="000000"/>
          <w:sz w:val="24"/>
          <w:szCs w:val="24"/>
        </w:rPr>
        <w:t>份；</w:t>
      </w:r>
    </w:p>
    <w:p>
      <w:pPr>
        <w:spacing w:line="360" w:lineRule="auto"/>
        <w:ind w:firstLine="480" w:firstLineChars="200"/>
        <w:rPr>
          <w:rFonts w:ascii="宋体"/>
          <w:bCs/>
          <w:color w:val="000000"/>
          <w:sz w:val="24"/>
          <w:szCs w:val="24"/>
        </w:rPr>
      </w:pPr>
      <w:r>
        <w:rPr>
          <w:rFonts w:hint="eastAsia" w:ascii="黑体" w:hAnsi="黑体" w:eastAsia="黑体"/>
          <w:bCs/>
          <w:color w:val="000000"/>
          <w:sz w:val="24"/>
          <w:szCs w:val="24"/>
        </w:rPr>
        <w:t>（六）投标有效期：</w:t>
      </w:r>
      <w:r>
        <w:rPr>
          <w:rFonts w:hint="eastAsia" w:ascii="宋体" w:hAnsi="宋体"/>
          <w:bCs/>
          <w:color w:val="000000"/>
          <w:sz w:val="24"/>
          <w:szCs w:val="24"/>
        </w:rPr>
        <w:t>发布招标公告之日起</w:t>
      </w:r>
      <w:r>
        <w:rPr>
          <w:rFonts w:ascii="宋体" w:hAnsi="宋体" w:cs="宋体"/>
          <w:color w:val="000000"/>
          <w:kern w:val="0"/>
          <w:sz w:val="24"/>
          <w:szCs w:val="24"/>
          <w:u w:val="single"/>
        </w:rPr>
        <w:t>5</w:t>
      </w:r>
      <w:r>
        <w:rPr>
          <w:rFonts w:hint="eastAsia" w:ascii="宋体" w:hAnsi="宋体" w:cs="宋体"/>
          <w:color w:val="000000"/>
          <w:kern w:val="0"/>
          <w:sz w:val="24"/>
          <w:szCs w:val="24"/>
          <w:u w:val="single"/>
        </w:rPr>
        <w:t>个工作日</w:t>
      </w:r>
    </w:p>
    <w:p>
      <w:pPr>
        <w:spacing w:line="360" w:lineRule="auto"/>
        <w:ind w:firstLine="480" w:firstLineChars="200"/>
        <w:rPr>
          <w:rFonts w:ascii="黑体" w:hAnsi="黑体" w:eastAsia="黑体"/>
          <w:bCs/>
          <w:color w:val="000000"/>
          <w:sz w:val="24"/>
          <w:szCs w:val="24"/>
        </w:rPr>
      </w:pPr>
      <w:r>
        <w:rPr>
          <w:rFonts w:hint="eastAsia" w:ascii="黑体" w:hAnsi="黑体" w:eastAsia="黑体"/>
          <w:bCs/>
          <w:color w:val="000000"/>
          <w:sz w:val="24"/>
          <w:szCs w:val="24"/>
        </w:rPr>
        <w:t>（七）其它</w:t>
      </w:r>
    </w:p>
    <w:p>
      <w:pPr>
        <w:widowControl/>
        <w:shd w:val="clear" w:color="auto" w:fill="FFFFFF"/>
        <w:spacing w:line="360" w:lineRule="auto"/>
        <w:ind w:firstLine="480" w:firstLineChars="200"/>
        <w:jc w:val="left"/>
        <w:rPr>
          <w:rFonts w:ascii="宋体" w:hAnsi="宋体" w:cs="宋体"/>
          <w:color w:val="000000"/>
          <w:kern w:val="0"/>
          <w:sz w:val="24"/>
          <w:szCs w:val="24"/>
        </w:rPr>
      </w:pPr>
      <w:r>
        <w:rPr>
          <w:rFonts w:hint="eastAsia" w:ascii="宋体" w:hAnsi="宋体" w:cs="宋体"/>
          <w:color w:val="000000"/>
          <w:kern w:val="0"/>
          <w:sz w:val="24"/>
          <w:szCs w:val="24"/>
        </w:rPr>
        <w:t>采购机构：无锡报业发展有限公司</w:t>
      </w:r>
    </w:p>
    <w:p>
      <w:pPr>
        <w:widowControl/>
        <w:shd w:val="clear" w:color="auto" w:fill="FFFFFF"/>
        <w:spacing w:line="360" w:lineRule="auto"/>
        <w:ind w:firstLine="480" w:firstLineChars="200"/>
        <w:jc w:val="left"/>
        <w:rPr>
          <w:rFonts w:ascii="宋体" w:hAnsi="宋体" w:cs="宋体"/>
          <w:color w:val="000000"/>
          <w:kern w:val="0"/>
          <w:sz w:val="24"/>
          <w:szCs w:val="24"/>
        </w:rPr>
      </w:pPr>
      <w:r>
        <w:rPr>
          <w:rFonts w:hint="eastAsia" w:ascii="宋体" w:hAnsi="宋体" w:cs="宋体"/>
          <w:color w:val="000000"/>
          <w:kern w:val="0"/>
          <w:sz w:val="24"/>
          <w:szCs w:val="24"/>
        </w:rPr>
        <w:t>地址：</w:t>
      </w:r>
      <w:r>
        <w:rPr>
          <w:rFonts w:hint="eastAsia" w:ascii="宋体" w:hAnsi="宋体"/>
          <w:bCs/>
          <w:color w:val="000000"/>
          <w:sz w:val="24"/>
          <w:szCs w:val="24"/>
        </w:rPr>
        <w:t>无锡市金融二街一号三楼融媒中心</w:t>
      </w:r>
      <w:r>
        <w:rPr>
          <w:rFonts w:ascii="宋体" w:hAnsi="宋体"/>
          <w:bCs/>
          <w:color w:val="000000"/>
          <w:sz w:val="24"/>
          <w:szCs w:val="24"/>
        </w:rPr>
        <w:t xml:space="preserve">  </w:t>
      </w:r>
    </w:p>
    <w:p>
      <w:pPr>
        <w:widowControl/>
        <w:shd w:val="clear" w:color="auto" w:fill="FFFFFF"/>
        <w:spacing w:line="360" w:lineRule="auto"/>
        <w:ind w:firstLine="480" w:firstLineChars="200"/>
        <w:jc w:val="left"/>
        <w:rPr>
          <w:rFonts w:ascii="宋体" w:hAnsi="宋体" w:cs="宋体"/>
          <w:color w:val="000000"/>
          <w:kern w:val="0"/>
          <w:sz w:val="24"/>
          <w:szCs w:val="24"/>
        </w:rPr>
      </w:pPr>
      <w:r>
        <w:rPr>
          <w:rFonts w:hint="eastAsia" w:ascii="宋体" w:hAnsi="宋体" w:cs="宋体"/>
          <w:color w:val="000000"/>
          <w:kern w:val="0"/>
          <w:sz w:val="24"/>
          <w:szCs w:val="24"/>
        </w:rPr>
        <w:t xml:space="preserve">项目联系人:邓立东 </w:t>
      </w:r>
      <w:r>
        <w:rPr>
          <w:rFonts w:ascii="宋体" w:hAnsi="宋体" w:cs="宋体"/>
          <w:color w:val="000000"/>
          <w:kern w:val="0"/>
          <w:sz w:val="24"/>
          <w:szCs w:val="24"/>
        </w:rPr>
        <w:t xml:space="preserve"> </w:t>
      </w:r>
      <w:r>
        <w:rPr>
          <w:rFonts w:hint="eastAsia" w:ascii="宋体" w:hAnsi="宋体" w:cs="宋体"/>
          <w:color w:val="000000"/>
          <w:kern w:val="0"/>
          <w:sz w:val="24"/>
          <w:szCs w:val="24"/>
        </w:rPr>
        <w:t xml:space="preserve">      电话：051</w:t>
      </w:r>
      <w:r>
        <w:rPr>
          <w:rFonts w:ascii="宋体" w:hAnsi="宋体" w:cs="宋体"/>
          <w:color w:val="000000"/>
          <w:kern w:val="0"/>
          <w:sz w:val="24"/>
          <w:szCs w:val="24"/>
        </w:rPr>
        <w:t>0</w:t>
      </w:r>
      <w:r>
        <w:rPr>
          <w:rFonts w:hint="eastAsia" w:ascii="宋体" w:hAnsi="宋体" w:cs="宋体"/>
          <w:color w:val="000000"/>
          <w:kern w:val="0"/>
          <w:sz w:val="24"/>
          <w:szCs w:val="24"/>
        </w:rPr>
        <w:t>-81853502</w:t>
      </w:r>
      <w:r>
        <w:rPr>
          <w:rFonts w:ascii="宋体" w:hAnsi="宋体" w:cs="宋体"/>
          <w:color w:val="000000"/>
          <w:kern w:val="0"/>
          <w:sz w:val="24"/>
          <w:szCs w:val="24"/>
        </w:rPr>
        <w:t xml:space="preserve">  </w:t>
      </w:r>
      <w:r>
        <w:rPr>
          <w:rFonts w:hint="eastAsia" w:ascii="宋体" w:hAnsi="宋体" w:cs="宋体"/>
          <w:color w:val="000000"/>
          <w:kern w:val="0"/>
          <w:sz w:val="24"/>
          <w:szCs w:val="24"/>
        </w:rPr>
        <w:t xml:space="preserve">   </w:t>
      </w:r>
      <w:r>
        <w:rPr>
          <w:rFonts w:ascii="宋体" w:hAnsi="宋体" w:cs="宋体"/>
          <w:color w:val="000000"/>
          <w:kern w:val="0"/>
          <w:sz w:val="24"/>
          <w:szCs w:val="24"/>
        </w:rPr>
        <w:t xml:space="preserve"> </w:t>
      </w:r>
    </w:p>
    <w:p>
      <w:pPr>
        <w:widowControl/>
        <w:shd w:val="clear" w:color="auto" w:fill="FFFFFF"/>
        <w:tabs>
          <w:tab w:val="left" w:pos="426"/>
          <w:tab w:val="left" w:pos="709"/>
        </w:tabs>
        <w:spacing w:line="360" w:lineRule="auto"/>
        <w:jc w:val="left"/>
        <w:rPr>
          <w:rFonts w:ascii="宋体" w:hAnsi="宋体" w:cs="宋体"/>
          <w:color w:val="000000"/>
          <w:kern w:val="0"/>
          <w:sz w:val="24"/>
          <w:szCs w:val="24"/>
        </w:rPr>
      </w:pPr>
      <w:r>
        <w:rPr>
          <w:rFonts w:hint="eastAsia" w:ascii="宋体" w:hAnsi="宋体" w:cs="宋体"/>
          <w:color w:val="000000"/>
          <w:kern w:val="0"/>
          <w:sz w:val="24"/>
          <w:szCs w:val="24"/>
        </w:rPr>
        <w:t>    </w:t>
      </w:r>
    </w:p>
    <w:p>
      <w:pPr>
        <w:spacing w:line="360" w:lineRule="auto"/>
        <w:jc w:val="center"/>
        <w:rPr>
          <w:rFonts w:ascii="黑体" w:eastAsia="黑体"/>
          <w:bCs/>
          <w:color w:val="000000"/>
          <w:sz w:val="28"/>
          <w:szCs w:val="28"/>
        </w:rPr>
      </w:pPr>
      <w:bookmarkStart w:id="13" w:name="二．报价方须知"/>
      <w:bookmarkEnd w:id="13"/>
    </w:p>
    <w:p>
      <w:pPr>
        <w:spacing w:line="360" w:lineRule="auto"/>
        <w:jc w:val="center"/>
        <w:rPr>
          <w:rFonts w:ascii="黑体" w:eastAsia="黑体"/>
          <w:bCs/>
          <w:color w:val="000000"/>
          <w:sz w:val="28"/>
          <w:szCs w:val="28"/>
        </w:rPr>
      </w:pPr>
    </w:p>
    <w:p>
      <w:pPr>
        <w:spacing w:line="360" w:lineRule="auto"/>
        <w:jc w:val="center"/>
        <w:rPr>
          <w:rFonts w:ascii="黑体" w:eastAsia="黑体"/>
          <w:bCs/>
          <w:color w:val="000000"/>
          <w:sz w:val="28"/>
          <w:szCs w:val="28"/>
        </w:rPr>
      </w:pPr>
    </w:p>
    <w:p>
      <w:pPr>
        <w:spacing w:line="360" w:lineRule="auto"/>
        <w:jc w:val="center"/>
        <w:rPr>
          <w:rFonts w:ascii="黑体" w:eastAsia="黑体"/>
          <w:bCs/>
          <w:color w:val="000000"/>
          <w:sz w:val="28"/>
          <w:szCs w:val="28"/>
        </w:rPr>
      </w:pPr>
    </w:p>
    <w:p>
      <w:pPr>
        <w:spacing w:line="360" w:lineRule="auto"/>
        <w:jc w:val="center"/>
        <w:rPr>
          <w:rFonts w:ascii="黑体" w:eastAsia="黑体"/>
          <w:bCs/>
          <w:color w:val="000000"/>
          <w:sz w:val="28"/>
          <w:szCs w:val="28"/>
        </w:rPr>
      </w:pPr>
    </w:p>
    <w:p>
      <w:pPr>
        <w:spacing w:line="360" w:lineRule="auto"/>
        <w:jc w:val="center"/>
        <w:rPr>
          <w:rFonts w:ascii="黑体" w:eastAsia="黑体"/>
          <w:bCs/>
          <w:color w:val="000000"/>
          <w:sz w:val="28"/>
          <w:szCs w:val="28"/>
        </w:rPr>
      </w:pPr>
    </w:p>
    <w:p>
      <w:pPr>
        <w:spacing w:line="360" w:lineRule="auto"/>
        <w:jc w:val="center"/>
        <w:rPr>
          <w:rFonts w:ascii="黑体" w:eastAsia="黑体"/>
          <w:bCs/>
          <w:color w:val="000000"/>
          <w:sz w:val="28"/>
          <w:szCs w:val="28"/>
        </w:rPr>
      </w:pPr>
    </w:p>
    <w:p>
      <w:pPr>
        <w:spacing w:line="360" w:lineRule="auto"/>
        <w:jc w:val="center"/>
        <w:rPr>
          <w:rFonts w:ascii="黑体" w:eastAsia="黑体"/>
          <w:bCs/>
          <w:color w:val="000000"/>
          <w:sz w:val="28"/>
          <w:szCs w:val="28"/>
        </w:rPr>
      </w:pPr>
    </w:p>
    <w:p>
      <w:pPr>
        <w:spacing w:line="360" w:lineRule="auto"/>
        <w:jc w:val="center"/>
        <w:rPr>
          <w:rFonts w:ascii="黑体" w:eastAsia="黑体"/>
          <w:bCs/>
          <w:color w:val="000000"/>
          <w:sz w:val="28"/>
          <w:szCs w:val="28"/>
        </w:rPr>
      </w:pPr>
    </w:p>
    <w:p>
      <w:pPr>
        <w:spacing w:line="360" w:lineRule="auto"/>
        <w:jc w:val="center"/>
        <w:rPr>
          <w:rFonts w:ascii="黑体" w:eastAsia="黑体"/>
          <w:bCs/>
          <w:color w:val="000000"/>
          <w:sz w:val="28"/>
          <w:szCs w:val="28"/>
        </w:rPr>
      </w:pPr>
    </w:p>
    <w:p>
      <w:pPr>
        <w:spacing w:line="360" w:lineRule="auto"/>
        <w:jc w:val="center"/>
        <w:rPr>
          <w:rFonts w:ascii="黑体" w:eastAsia="黑体"/>
          <w:bCs/>
          <w:color w:val="000000"/>
          <w:sz w:val="28"/>
          <w:szCs w:val="28"/>
        </w:rPr>
      </w:pPr>
      <w:r>
        <w:rPr>
          <w:rFonts w:ascii="黑体" w:eastAsia="黑体"/>
          <w:bCs/>
          <w:color w:val="000000"/>
          <w:sz w:val="28"/>
          <w:szCs w:val="28"/>
        </w:rPr>
        <w:br w:type="page"/>
      </w:r>
      <w:r>
        <w:rPr>
          <w:rFonts w:hint="eastAsia" w:ascii="黑体" w:eastAsia="黑体"/>
          <w:bCs/>
          <w:color w:val="000000"/>
          <w:sz w:val="28"/>
          <w:szCs w:val="28"/>
        </w:rPr>
        <w:t>二．投标人须知</w:t>
      </w:r>
    </w:p>
    <w:p>
      <w:pPr>
        <w:spacing w:line="460" w:lineRule="exact"/>
        <w:ind w:firstLine="480" w:firstLineChars="200"/>
        <w:rPr>
          <w:rFonts w:ascii="黑体" w:hAnsi="宋体" w:eastAsia="黑体"/>
          <w:bCs/>
          <w:color w:val="000000"/>
          <w:sz w:val="24"/>
          <w:szCs w:val="24"/>
        </w:rPr>
      </w:pPr>
      <w:r>
        <w:rPr>
          <w:rFonts w:hint="eastAsia" w:ascii="黑体" w:hAnsi="宋体" w:eastAsia="黑体"/>
          <w:bCs/>
          <w:color w:val="000000"/>
          <w:sz w:val="24"/>
          <w:szCs w:val="24"/>
        </w:rPr>
        <w:t>（一） 遵循原则：</w:t>
      </w:r>
    </w:p>
    <w:p>
      <w:pPr>
        <w:spacing w:line="460" w:lineRule="exact"/>
        <w:ind w:firstLine="480" w:firstLineChars="200"/>
        <w:rPr>
          <w:rFonts w:ascii="黑体" w:hAnsi="宋体" w:eastAsia="黑体"/>
          <w:bCs/>
          <w:color w:val="000000"/>
          <w:sz w:val="24"/>
          <w:szCs w:val="24"/>
        </w:rPr>
      </w:pPr>
      <w:r>
        <w:rPr>
          <w:rFonts w:hint="eastAsia" w:ascii="宋体" w:hAnsi="宋体"/>
          <w:bCs/>
          <w:color w:val="000000"/>
          <w:sz w:val="24"/>
          <w:szCs w:val="24"/>
        </w:rPr>
        <w:t>公开透明原则、公平竞争原则、公正原则和诚实信用原则。</w:t>
      </w:r>
    </w:p>
    <w:p>
      <w:pPr>
        <w:numPr>
          <w:ilvl w:val="0"/>
          <w:numId w:val="1"/>
        </w:numPr>
        <w:spacing w:line="460" w:lineRule="exact"/>
        <w:rPr>
          <w:rFonts w:ascii="黑体" w:hAnsi="宋体" w:eastAsia="黑体"/>
          <w:bCs/>
          <w:color w:val="000000"/>
          <w:sz w:val="24"/>
          <w:szCs w:val="24"/>
        </w:rPr>
      </w:pPr>
      <w:r>
        <w:rPr>
          <w:rFonts w:hint="eastAsia" w:ascii="黑体" w:hAnsi="宋体" w:eastAsia="黑体"/>
          <w:bCs/>
          <w:color w:val="000000"/>
          <w:sz w:val="24"/>
          <w:szCs w:val="24"/>
        </w:rPr>
        <w:t xml:space="preserve"> 招标文件：</w:t>
      </w:r>
    </w:p>
    <w:p>
      <w:pPr>
        <w:numPr>
          <w:ilvl w:val="0"/>
          <w:numId w:val="2"/>
        </w:numPr>
        <w:tabs>
          <w:tab w:val="left" w:pos="-1260"/>
          <w:tab w:val="left" w:pos="525"/>
          <w:tab w:val="left" w:pos="945"/>
        </w:tabs>
        <w:spacing w:line="460" w:lineRule="exact"/>
        <w:ind w:left="0" w:firstLine="523" w:firstLineChars="218"/>
        <w:rPr>
          <w:rFonts w:ascii="宋体" w:hAnsi="宋体"/>
          <w:bCs/>
          <w:color w:val="000000"/>
          <w:sz w:val="24"/>
          <w:szCs w:val="24"/>
        </w:rPr>
      </w:pPr>
      <w:r>
        <w:rPr>
          <w:rFonts w:hint="eastAsia" w:ascii="宋体" w:hAnsi="宋体"/>
          <w:bCs/>
          <w:color w:val="000000"/>
          <w:sz w:val="24"/>
          <w:szCs w:val="24"/>
        </w:rPr>
        <w:t>招标文件包括本文件目录所列全部内容，投标人应仔细阅读，并在投标文件中充分响应招标文件的所有要求。</w:t>
      </w:r>
    </w:p>
    <w:p>
      <w:pPr>
        <w:numPr>
          <w:ilvl w:val="0"/>
          <w:numId w:val="2"/>
        </w:numPr>
        <w:tabs>
          <w:tab w:val="left" w:pos="0"/>
          <w:tab w:val="left" w:pos="525"/>
          <w:tab w:val="left" w:pos="945"/>
        </w:tabs>
        <w:spacing w:line="460" w:lineRule="exact"/>
        <w:ind w:left="0" w:firstLine="523" w:firstLineChars="218"/>
        <w:rPr>
          <w:rFonts w:ascii="宋体" w:hAnsi="宋体"/>
          <w:bCs/>
          <w:color w:val="000000"/>
          <w:sz w:val="24"/>
          <w:szCs w:val="24"/>
        </w:rPr>
      </w:pPr>
      <w:r>
        <w:rPr>
          <w:rFonts w:hint="eastAsia" w:ascii="宋体" w:hAnsi="宋体"/>
          <w:bCs/>
          <w:color w:val="000000"/>
          <w:sz w:val="24"/>
          <w:szCs w:val="24"/>
        </w:rPr>
        <w:t>招标文件中的“法定代表人”是指投标人的营业执照或相关部门的登记证明文件中的“法定代表人”或“负责人”。</w:t>
      </w:r>
    </w:p>
    <w:p>
      <w:pPr>
        <w:numPr>
          <w:ilvl w:val="0"/>
          <w:numId w:val="2"/>
        </w:numPr>
        <w:tabs>
          <w:tab w:val="left" w:pos="0"/>
          <w:tab w:val="left" w:pos="525"/>
          <w:tab w:val="left" w:pos="945"/>
        </w:tabs>
        <w:spacing w:line="460" w:lineRule="exact"/>
        <w:ind w:left="0" w:firstLine="523" w:firstLineChars="218"/>
        <w:rPr>
          <w:rFonts w:ascii="宋体" w:hAnsi="宋体"/>
          <w:bCs/>
          <w:color w:val="000000"/>
          <w:sz w:val="24"/>
          <w:szCs w:val="24"/>
        </w:rPr>
      </w:pPr>
      <w:r>
        <w:rPr>
          <w:rFonts w:hint="eastAsia" w:ascii="宋体" w:hAnsi="宋体"/>
          <w:bCs/>
          <w:color w:val="000000"/>
          <w:sz w:val="24"/>
          <w:szCs w:val="24"/>
        </w:rPr>
        <w:t>投标人</w:t>
      </w:r>
      <w:r>
        <w:rPr>
          <w:rFonts w:hint="eastAsia" w:ascii="宋体" w:hAnsi="宋体"/>
          <w:bCs/>
          <w:sz w:val="24"/>
          <w:szCs w:val="24"/>
        </w:rPr>
        <w:t>应</w:t>
      </w:r>
      <w:r>
        <w:rPr>
          <w:rFonts w:hint="eastAsia" w:ascii="宋体" w:hAnsi="宋体"/>
          <w:bCs/>
          <w:color w:val="000000"/>
          <w:sz w:val="24"/>
          <w:szCs w:val="24"/>
        </w:rPr>
        <w:t>按招标文件要求提交全部资料并对招标文件各项内容做出实质性响应，否则投标无效，招标文件及有关资料下载地址：</w:t>
      </w:r>
      <w:r>
        <w:fldChar w:fldCharType="begin"/>
      </w:r>
      <w:r>
        <w:instrText xml:space="preserve">HYPERLINK "http://etc.wuxi.gov.cn/index.shtml" </w:instrText>
      </w:r>
      <w:r>
        <w:fldChar w:fldCharType="separate"/>
      </w:r>
      <w:r>
        <w:fldChar w:fldCharType="end"/>
      </w:r>
      <w:r>
        <w:rPr>
          <w:rFonts w:ascii="宋体" w:hAnsi="宋体" w:cs="宋体"/>
          <w:color w:val="000000"/>
          <w:kern w:val="0"/>
          <w:sz w:val="24"/>
          <w:szCs w:val="24"/>
        </w:rPr>
        <w:t xml:space="preserve">  </w:t>
      </w:r>
    </w:p>
    <w:p>
      <w:pPr>
        <w:numPr>
          <w:ilvl w:val="0"/>
          <w:numId w:val="2"/>
        </w:numPr>
        <w:tabs>
          <w:tab w:val="left" w:pos="0"/>
          <w:tab w:val="left" w:pos="525"/>
          <w:tab w:val="left" w:pos="945"/>
        </w:tabs>
        <w:spacing w:line="460" w:lineRule="exact"/>
        <w:ind w:left="0" w:firstLine="523" w:firstLineChars="218"/>
        <w:rPr>
          <w:rFonts w:ascii="宋体" w:hAnsi="宋体"/>
          <w:bCs/>
          <w:color w:val="000000"/>
          <w:sz w:val="24"/>
          <w:szCs w:val="24"/>
        </w:rPr>
      </w:pPr>
      <w:r>
        <w:rPr>
          <w:rFonts w:hint="eastAsia" w:ascii="宋体" w:hAnsi="宋体"/>
          <w:bCs/>
          <w:color w:val="000000"/>
          <w:sz w:val="24"/>
          <w:szCs w:val="24"/>
        </w:rPr>
        <w:t>招标文件仅作为本次招投标使用。</w:t>
      </w:r>
    </w:p>
    <w:p>
      <w:pPr>
        <w:tabs>
          <w:tab w:val="left" w:pos="630"/>
        </w:tabs>
        <w:spacing w:line="460" w:lineRule="exact"/>
        <w:ind w:firstLine="480" w:firstLineChars="200"/>
        <w:rPr>
          <w:rFonts w:ascii="黑体" w:hAnsi="宋体" w:eastAsia="黑体"/>
          <w:bCs/>
          <w:color w:val="000000"/>
          <w:sz w:val="24"/>
          <w:szCs w:val="24"/>
        </w:rPr>
      </w:pPr>
      <w:r>
        <w:rPr>
          <w:rFonts w:hint="eastAsia" w:ascii="黑体" w:hAnsi="宋体" w:eastAsia="黑体"/>
          <w:bCs/>
          <w:color w:val="000000"/>
          <w:sz w:val="24"/>
          <w:szCs w:val="24"/>
        </w:rPr>
        <w:t>（三） 招标文件的解释：</w:t>
      </w:r>
    </w:p>
    <w:p>
      <w:pPr>
        <w:tabs>
          <w:tab w:val="left" w:pos="945"/>
        </w:tabs>
        <w:spacing w:line="460" w:lineRule="exact"/>
        <w:ind w:left="523"/>
        <w:rPr>
          <w:rFonts w:ascii="宋体" w:hAnsi="宋体"/>
          <w:bCs/>
          <w:color w:val="000000"/>
          <w:sz w:val="24"/>
          <w:szCs w:val="24"/>
        </w:rPr>
      </w:pPr>
      <w:r>
        <w:rPr>
          <w:rFonts w:hint="eastAsia" w:ascii="宋体" w:hAnsi="宋体"/>
          <w:bCs/>
          <w:color w:val="000000"/>
          <w:sz w:val="24"/>
          <w:szCs w:val="24"/>
        </w:rPr>
        <w:t xml:space="preserve">本文件的最终解释权归无锡报业发展有限公司 </w:t>
      </w:r>
    </w:p>
    <w:p>
      <w:pPr>
        <w:tabs>
          <w:tab w:val="left" w:pos="945"/>
        </w:tabs>
        <w:spacing w:line="460" w:lineRule="exact"/>
        <w:ind w:firstLine="523" w:firstLineChars="218"/>
        <w:rPr>
          <w:rFonts w:ascii="黑体" w:hAnsi="宋体" w:eastAsia="黑体"/>
          <w:bCs/>
          <w:color w:val="000000"/>
          <w:sz w:val="24"/>
          <w:szCs w:val="24"/>
        </w:rPr>
      </w:pPr>
      <w:r>
        <w:rPr>
          <w:rFonts w:hint="eastAsia" w:ascii="黑体" w:hAnsi="宋体" w:eastAsia="黑体"/>
          <w:bCs/>
          <w:color w:val="000000"/>
          <w:sz w:val="24"/>
          <w:szCs w:val="24"/>
        </w:rPr>
        <w:t xml:space="preserve">（四） 招标文件的补充或修正： </w:t>
      </w:r>
    </w:p>
    <w:p>
      <w:pPr>
        <w:numPr>
          <w:ilvl w:val="0"/>
          <w:numId w:val="3"/>
        </w:numPr>
        <w:tabs>
          <w:tab w:val="left" w:pos="525"/>
          <w:tab w:val="left" w:pos="945"/>
          <w:tab w:val="clear" w:pos="898"/>
        </w:tabs>
        <w:spacing w:line="460" w:lineRule="exact"/>
        <w:ind w:left="1" w:firstLine="523" w:firstLineChars="218"/>
        <w:rPr>
          <w:rFonts w:ascii="宋体" w:hAnsi="宋体"/>
          <w:bCs/>
          <w:color w:val="000000"/>
          <w:sz w:val="24"/>
          <w:szCs w:val="24"/>
        </w:rPr>
      </w:pPr>
      <w:r>
        <w:rPr>
          <w:rFonts w:hint="eastAsia" w:ascii="宋体" w:hAnsi="宋体"/>
          <w:bCs/>
          <w:color w:val="000000"/>
          <w:sz w:val="24"/>
          <w:szCs w:val="24"/>
        </w:rPr>
        <w:t>无锡报业发展有限公司可在投标截止时间三日前对招标文件进行必要的澄清或者修改，不足三日的，将顺延提交投标文件的截止时间。</w:t>
      </w:r>
    </w:p>
    <w:p>
      <w:pPr>
        <w:numPr>
          <w:ilvl w:val="0"/>
          <w:numId w:val="3"/>
        </w:numPr>
        <w:tabs>
          <w:tab w:val="left" w:pos="525"/>
          <w:tab w:val="left" w:pos="945"/>
          <w:tab w:val="clear" w:pos="898"/>
        </w:tabs>
        <w:spacing w:line="460" w:lineRule="exact"/>
        <w:ind w:left="1" w:firstLine="523" w:firstLineChars="218"/>
        <w:rPr>
          <w:rFonts w:ascii="宋体" w:hAnsi="宋体"/>
          <w:bCs/>
          <w:color w:val="000000"/>
          <w:sz w:val="24"/>
          <w:szCs w:val="24"/>
        </w:rPr>
      </w:pPr>
      <w:r>
        <w:rPr>
          <w:rFonts w:hint="eastAsia" w:ascii="宋体" w:hAnsi="宋体"/>
          <w:bCs/>
          <w:color w:val="000000"/>
          <w:sz w:val="24"/>
          <w:szCs w:val="24"/>
        </w:rPr>
        <w:t>如需对招标文件进行澄清或修正，无锡报业发展有限公司将在无锡新传媒网（www.wxrb.com）发布更正公告，该澄清或修正的内容为招标文件的组成部分。投标人应在投标截止时间前关注原招标公告媒体上发布的相关更正公告。因投标人未尽注意义务，未及时全面地关注更正公告导致其提交的投标材料不符合无锡报业发展有限公司要求，而造成的损失及风险（包括但不限于未中标）由投标人自行承担。</w:t>
      </w:r>
    </w:p>
    <w:p>
      <w:pPr>
        <w:spacing w:line="460" w:lineRule="exact"/>
        <w:ind w:firstLine="480" w:firstLineChars="200"/>
        <w:rPr>
          <w:rFonts w:ascii="黑体" w:hAnsi="宋体" w:eastAsia="黑体"/>
          <w:bCs/>
          <w:color w:val="000000"/>
          <w:sz w:val="24"/>
          <w:szCs w:val="24"/>
        </w:rPr>
      </w:pPr>
      <w:r>
        <w:rPr>
          <w:rFonts w:hint="eastAsia" w:ascii="黑体" w:hAnsi="宋体" w:eastAsia="黑体"/>
          <w:bCs/>
          <w:color w:val="000000"/>
          <w:sz w:val="24"/>
          <w:szCs w:val="24"/>
        </w:rPr>
        <w:t>（五） 投标文件的组成：</w:t>
      </w:r>
    </w:p>
    <w:p>
      <w:pPr>
        <w:numPr>
          <w:ilvl w:val="0"/>
          <w:numId w:val="4"/>
        </w:numPr>
        <w:tabs>
          <w:tab w:val="left" w:pos="525"/>
          <w:tab w:val="left" w:pos="945"/>
          <w:tab w:val="clear" w:pos="630"/>
        </w:tabs>
        <w:spacing w:line="460" w:lineRule="exact"/>
        <w:ind w:left="1" w:firstLine="523" w:firstLineChars="218"/>
        <w:rPr>
          <w:rFonts w:ascii="宋体" w:hAnsi="宋体"/>
          <w:bCs/>
          <w:color w:val="000000"/>
          <w:sz w:val="24"/>
          <w:szCs w:val="24"/>
        </w:rPr>
      </w:pPr>
      <w:r>
        <w:rPr>
          <w:rFonts w:hint="eastAsia" w:ascii="宋体" w:hAnsi="宋体"/>
          <w:bCs/>
          <w:color w:val="000000"/>
          <w:sz w:val="24"/>
          <w:szCs w:val="24"/>
        </w:rPr>
        <w:t>投标函（</w:t>
      </w:r>
      <w:r>
        <w:rPr>
          <w:rFonts w:hint="eastAsia" w:ascii="宋体" w:hAnsi="宋体"/>
          <w:b/>
          <w:bCs/>
          <w:color w:val="000000"/>
          <w:sz w:val="24"/>
          <w:szCs w:val="24"/>
        </w:rPr>
        <w:t>格式见附件）</w:t>
      </w:r>
    </w:p>
    <w:p>
      <w:pPr>
        <w:numPr>
          <w:ilvl w:val="0"/>
          <w:numId w:val="4"/>
        </w:numPr>
        <w:tabs>
          <w:tab w:val="left" w:pos="525"/>
          <w:tab w:val="left" w:pos="945"/>
          <w:tab w:val="clear" w:pos="630"/>
        </w:tabs>
        <w:spacing w:line="460" w:lineRule="exact"/>
        <w:ind w:left="0" w:firstLine="523" w:firstLineChars="218"/>
        <w:rPr>
          <w:rFonts w:ascii="宋体" w:hAnsi="宋体"/>
          <w:bCs/>
          <w:color w:val="000000"/>
          <w:sz w:val="24"/>
          <w:szCs w:val="24"/>
        </w:rPr>
      </w:pPr>
      <w:r>
        <w:rPr>
          <w:rFonts w:hint="eastAsia" w:ascii="宋体" w:hAnsi="宋体"/>
          <w:bCs/>
          <w:color w:val="000000"/>
          <w:sz w:val="24"/>
          <w:szCs w:val="24"/>
        </w:rPr>
        <w:t xml:space="preserve">资格、资信证明文件： </w:t>
      </w:r>
    </w:p>
    <w:p>
      <w:pPr>
        <w:numPr>
          <w:ilvl w:val="0"/>
          <w:numId w:val="5"/>
        </w:numPr>
        <w:tabs>
          <w:tab w:val="left" w:pos="420"/>
          <w:tab w:val="left" w:pos="945"/>
          <w:tab w:val="left" w:pos="1155"/>
          <w:tab w:val="clear" w:pos="852"/>
        </w:tabs>
        <w:spacing w:line="460" w:lineRule="exact"/>
        <w:ind w:left="0" w:firstLine="523" w:firstLineChars="218"/>
        <w:rPr>
          <w:rFonts w:ascii="宋体" w:hAnsi="宋体"/>
          <w:bCs/>
          <w:color w:val="000000"/>
          <w:sz w:val="24"/>
          <w:szCs w:val="24"/>
        </w:rPr>
      </w:pPr>
      <w:r>
        <w:rPr>
          <w:rFonts w:hint="eastAsia" w:ascii="宋体" w:hAnsi="宋体"/>
          <w:bCs/>
          <w:color w:val="000000"/>
          <w:sz w:val="24"/>
          <w:szCs w:val="24"/>
        </w:rPr>
        <w:t>关于资格的声明函（</w:t>
      </w:r>
      <w:r>
        <w:rPr>
          <w:rFonts w:hint="eastAsia" w:ascii="宋体" w:hAnsi="宋体"/>
          <w:b/>
          <w:bCs/>
          <w:color w:val="000000"/>
          <w:sz w:val="24"/>
          <w:szCs w:val="24"/>
        </w:rPr>
        <w:t>格式见附件</w:t>
      </w:r>
      <w:r>
        <w:rPr>
          <w:rFonts w:hint="eastAsia" w:ascii="宋体" w:hAnsi="宋体"/>
          <w:bCs/>
          <w:color w:val="000000"/>
          <w:sz w:val="24"/>
          <w:szCs w:val="24"/>
        </w:rPr>
        <w:t>）</w:t>
      </w:r>
    </w:p>
    <w:p>
      <w:pPr>
        <w:numPr>
          <w:ilvl w:val="0"/>
          <w:numId w:val="5"/>
        </w:numPr>
        <w:tabs>
          <w:tab w:val="left" w:pos="420"/>
          <w:tab w:val="left" w:pos="945"/>
          <w:tab w:val="left" w:pos="1155"/>
          <w:tab w:val="clear" w:pos="852"/>
        </w:tabs>
        <w:spacing w:line="460" w:lineRule="exact"/>
        <w:ind w:left="0" w:firstLine="523" w:firstLineChars="218"/>
        <w:rPr>
          <w:rFonts w:ascii="宋体" w:hAnsi="宋体"/>
          <w:bCs/>
          <w:color w:val="000000"/>
          <w:sz w:val="24"/>
          <w:szCs w:val="24"/>
        </w:rPr>
      </w:pPr>
      <w:r>
        <w:rPr>
          <w:rFonts w:ascii="宋体" w:hAnsi="宋体"/>
          <w:bCs/>
          <w:color w:val="000000"/>
          <w:sz w:val="24"/>
          <w:szCs w:val="24"/>
        </w:rPr>
        <w:t>具有独立承担民事责任能力</w:t>
      </w:r>
      <w:r>
        <w:rPr>
          <w:rFonts w:hint="eastAsia" w:ascii="宋体" w:hAnsi="宋体"/>
          <w:bCs/>
          <w:color w:val="000000"/>
          <w:sz w:val="24"/>
          <w:szCs w:val="24"/>
        </w:rPr>
        <w:t>的投标人营业执照或相关部门的登记证明文件复印件；</w:t>
      </w:r>
    </w:p>
    <w:p>
      <w:pPr>
        <w:numPr>
          <w:ilvl w:val="0"/>
          <w:numId w:val="5"/>
        </w:numPr>
        <w:tabs>
          <w:tab w:val="left" w:pos="420"/>
          <w:tab w:val="left" w:pos="945"/>
          <w:tab w:val="left" w:pos="1155"/>
          <w:tab w:val="clear" w:pos="852"/>
        </w:tabs>
        <w:spacing w:line="460" w:lineRule="exact"/>
        <w:ind w:left="0" w:firstLine="523" w:firstLineChars="218"/>
        <w:rPr>
          <w:rFonts w:ascii="宋体" w:hAnsi="宋体"/>
          <w:bCs/>
          <w:color w:val="000000"/>
          <w:sz w:val="24"/>
          <w:szCs w:val="24"/>
        </w:rPr>
      </w:pPr>
      <w:r>
        <w:rPr>
          <w:rFonts w:hint="eastAsia" w:ascii="宋体" w:hAnsi="宋体"/>
          <w:bCs/>
          <w:sz w:val="24"/>
          <w:szCs w:val="24"/>
        </w:rPr>
        <w:t>投标人法定</w:t>
      </w:r>
      <w:r>
        <w:rPr>
          <w:rFonts w:ascii="宋体" w:hAnsi="宋体"/>
          <w:bCs/>
          <w:sz w:val="24"/>
          <w:szCs w:val="24"/>
        </w:rPr>
        <w:t>代表人</w:t>
      </w:r>
      <w:r>
        <w:rPr>
          <w:rFonts w:hint="eastAsia" w:ascii="宋体" w:hAnsi="宋体"/>
          <w:bCs/>
          <w:color w:val="000000"/>
          <w:sz w:val="24"/>
          <w:szCs w:val="24"/>
        </w:rPr>
        <w:t>授权委托书</w:t>
      </w:r>
      <w:r>
        <w:rPr>
          <w:rFonts w:hint="eastAsia" w:ascii="宋体" w:hAnsi="宋体"/>
          <w:color w:val="000000"/>
          <w:sz w:val="24"/>
          <w:szCs w:val="24"/>
        </w:rPr>
        <w:t>（</w:t>
      </w:r>
      <w:r>
        <w:rPr>
          <w:rFonts w:hint="eastAsia" w:ascii="宋体" w:hAnsi="宋体"/>
          <w:b/>
          <w:bCs/>
          <w:color w:val="000000"/>
          <w:sz w:val="24"/>
          <w:szCs w:val="24"/>
        </w:rPr>
        <w:t>格式见附件，法定代表人亲自参加投标的除外</w:t>
      </w:r>
      <w:r>
        <w:rPr>
          <w:rFonts w:hint="eastAsia" w:ascii="宋体" w:hAnsi="宋体"/>
          <w:color w:val="000000"/>
          <w:sz w:val="24"/>
          <w:szCs w:val="24"/>
        </w:rPr>
        <w:t>）；</w:t>
      </w:r>
    </w:p>
    <w:p>
      <w:pPr>
        <w:numPr>
          <w:ilvl w:val="0"/>
          <w:numId w:val="5"/>
        </w:numPr>
        <w:tabs>
          <w:tab w:val="left" w:pos="420"/>
          <w:tab w:val="left" w:pos="945"/>
          <w:tab w:val="left" w:pos="1155"/>
          <w:tab w:val="clear" w:pos="852"/>
        </w:tabs>
        <w:spacing w:line="460" w:lineRule="exact"/>
        <w:ind w:left="0" w:firstLine="523" w:firstLineChars="218"/>
        <w:rPr>
          <w:rFonts w:ascii="宋体" w:hAnsi="宋体"/>
          <w:bCs/>
          <w:color w:val="000000"/>
          <w:sz w:val="24"/>
          <w:szCs w:val="24"/>
        </w:rPr>
      </w:pPr>
      <w:r>
        <w:rPr>
          <w:rFonts w:hint="eastAsia" w:ascii="宋体" w:hAnsi="宋体"/>
          <w:bCs/>
          <w:color w:val="000000"/>
          <w:sz w:val="24"/>
          <w:szCs w:val="24"/>
        </w:rPr>
        <w:t>投标人法定代表人身份证复印件；</w:t>
      </w:r>
    </w:p>
    <w:p>
      <w:pPr>
        <w:numPr>
          <w:ilvl w:val="0"/>
          <w:numId w:val="5"/>
        </w:numPr>
        <w:tabs>
          <w:tab w:val="left" w:pos="420"/>
          <w:tab w:val="left" w:pos="945"/>
          <w:tab w:val="left" w:pos="1155"/>
          <w:tab w:val="clear" w:pos="852"/>
        </w:tabs>
        <w:spacing w:line="460" w:lineRule="exact"/>
        <w:ind w:left="0" w:firstLine="523" w:firstLineChars="218"/>
        <w:rPr>
          <w:rFonts w:ascii="宋体" w:hAnsi="宋体"/>
          <w:bCs/>
          <w:color w:val="000000"/>
          <w:sz w:val="24"/>
          <w:szCs w:val="24"/>
        </w:rPr>
      </w:pPr>
      <w:r>
        <w:rPr>
          <w:rFonts w:hint="eastAsia" w:ascii="宋体" w:hAnsi="宋体"/>
          <w:bCs/>
          <w:color w:val="000000"/>
          <w:sz w:val="24"/>
          <w:szCs w:val="24"/>
        </w:rPr>
        <w:t>投标人法定</w:t>
      </w:r>
      <w:r>
        <w:rPr>
          <w:rFonts w:ascii="宋体" w:hAnsi="宋体"/>
          <w:bCs/>
          <w:color w:val="000000"/>
          <w:sz w:val="24"/>
          <w:szCs w:val="24"/>
        </w:rPr>
        <w:t>代表人</w:t>
      </w:r>
      <w:r>
        <w:rPr>
          <w:rFonts w:hint="eastAsia" w:ascii="宋体" w:hAnsi="宋体"/>
          <w:bCs/>
          <w:color w:val="000000"/>
          <w:sz w:val="24"/>
          <w:szCs w:val="24"/>
        </w:rPr>
        <w:t>授权代表身份证复印件（法定代表人</w:t>
      </w:r>
      <w:r>
        <w:rPr>
          <w:rFonts w:hint="eastAsia" w:ascii="宋体" w:hAnsi="宋体"/>
          <w:b/>
          <w:bCs/>
          <w:color w:val="000000"/>
          <w:sz w:val="24"/>
          <w:szCs w:val="24"/>
        </w:rPr>
        <w:t>亲自参加</w:t>
      </w:r>
      <w:r>
        <w:rPr>
          <w:rFonts w:hint="eastAsia" w:ascii="宋体" w:hAnsi="宋体"/>
          <w:bCs/>
          <w:color w:val="000000"/>
          <w:sz w:val="24"/>
          <w:szCs w:val="24"/>
        </w:rPr>
        <w:t>投标的除外）；</w:t>
      </w:r>
    </w:p>
    <w:p>
      <w:pPr>
        <w:numPr>
          <w:ilvl w:val="0"/>
          <w:numId w:val="5"/>
        </w:numPr>
        <w:tabs>
          <w:tab w:val="left" w:pos="420"/>
          <w:tab w:val="left" w:pos="945"/>
          <w:tab w:val="left" w:pos="1155"/>
          <w:tab w:val="clear" w:pos="852"/>
        </w:tabs>
        <w:spacing w:line="460" w:lineRule="exact"/>
        <w:ind w:left="0" w:firstLine="523" w:firstLineChars="218"/>
        <w:rPr>
          <w:rFonts w:ascii="宋体" w:hAnsi="宋体"/>
          <w:bCs/>
          <w:color w:val="000000"/>
          <w:sz w:val="24"/>
          <w:szCs w:val="24"/>
        </w:rPr>
      </w:pPr>
      <w:r>
        <w:rPr>
          <w:rFonts w:hint="eastAsia" w:ascii="宋体" w:hAnsi="宋体"/>
          <w:bCs/>
          <w:color w:val="000000"/>
          <w:sz w:val="24"/>
          <w:szCs w:val="24"/>
        </w:rPr>
        <w:t>承诺书（</w:t>
      </w:r>
      <w:r>
        <w:rPr>
          <w:rFonts w:hint="eastAsia" w:ascii="宋体" w:hAnsi="宋体"/>
          <w:b/>
          <w:bCs/>
          <w:color w:val="000000"/>
          <w:sz w:val="24"/>
          <w:szCs w:val="24"/>
        </w:rPr>
        <w:t>格式见附件</w:t>
      </w:r>
      <w:r>
        <w:rPr>
          <w:rFonts w:hint="eastAsia" w:ascii="宋体" w:hAnsi="宋体"/>
          <w:bCs/>
          <w:color w:val="000000"/>
          <w:sz w:val="24"/>
          <w:szCs w:val="24"/>
        </w:rPr>
        <w:t>）；</w:t>
      </w:r>
    </w:p>
    <w:p>
      <w:pPr>
        <w:numPr>
          <w:ilvl w:val="0"/>
          <w:numId w:val="4"/>
        </w:numPr>
        <w:tabs>
          <w:tab w:val="left" w:pos="525"/>
          <w:tab w:val="left" w:pos="945"/>
          <w:tab w:val="clear" w:pos="630"/>
        </w:tabs>
        <w:spacing w:line="460" w:lineRule="exact"/>
        <w:ind w:left="0" w:firstLine="523" w:firstLineChars="218"/>
        <w:rPr>
          <w:rFonts w:ascii="宋体" w:hAnsi="宋体"/>
          <w:bCs/>
          <w:color w:val="000000"/>
          <w:sz w:val="24"/>
          <w:szCs w:val="24"/>
        </w:rPr>
      </w:pPr>
      <w:r>
        <w:rPr>
          <w:rFonts w:hint="eastAsia" w:ascii="宋体" w:hAnsi="宋体"/>
          <w:bCs/>
          <w:color w:val="000000"/>
          <w:sz w:val="24"/>
          <w:szCs w:val="24"/>
        </w:rPr>
        <w:t>开标一览表（</w:t>
      </w:r>
      <w:r>
        <w:rPr>
          <w:rFonts w:hint="eastAsia" w:ascii="宋体" w:hAnsi="宋体"/>
          <w:b/>
          <w:bCs/>
          <w:color w:val="000000"/>
          <w:sz w:val="24"/>
          <w:szCs w:val="24"/>
        </w:rPr>
        <w:t>格式见附件</w:t>
      </w:r>
      <w:r>
        <w:rPr>
          <w:rFonts w:hint="eastAsia" w:ascii="宋体" w:hAnsi="宋体"/>
          <w:bCs/>
          <w:color w:val="000000"/>
          <w:sz w:val="24"/>
          <w:szCs w:val="24"/>
        </w:rPr>
        <w:t>）</w:t>
      </w:r>
    </w:p>
    <w:p>
      <w:pPr>
        <w:numPr>
          <w:ilvl w:val="0"/>
          <w:numId w:val="4"/>
        </w:numPr>
        <w:tabs>
          <w:tab w:val="left" w:pos="525"/>
          <w:tab w:val="left" w:pos="945"/>
          <w:tab w:val="clear" w:pos="630"/>
        </w:tabs>
        <w:spacing w:line="460" w:lineRule="exact"/>
        <w:ind w:left="0" w:firstLine="523" w:firstLineChars="218"/>
        <w:rPr>
          <w:rFonts w:ascii="宋体" w:hAnsi="宋体"/>
          <w:bCs/>
          <w:color w:val="000000"/>
          <w:sz w:val="24"/>
          <w:szCs w:val="24"/>
        </w:rPr>
      </w:pPr>
      <w:r>
        <w:rPr>
          <w:rFonts w:hint="eastAsia" w:ascii="宋体" w:hAnsi="宋体"/>
          <w:bCs/>
          <w:color w:val="000000"/>
          <w:sz w:val="24"/>
          <w:szCs w:val="24"/>
        </w:rPr>
        <w:t>拟配备人员一览表（</w:t>
      </w:r>
      <w:r>
        <w:rPr>
          <w:rFonts w:hint="eastAsia" w:ascii="宋体" w:hAnsi="宋体"/>
          <w:b/>
          <w:bCs/>
          <w:color w:val="000000"/>
          <w:sz w:val="24"/>
          <w:szCs w:val="24"/>
        </w:rPr>
        <w:t>格式见附件</w:t>
      </w:r>
      <w:r>
        <w:rPr>
          <w:rFonts w:hint="eastAsia" w:ascii="宋体" w:hAnsi="宋体"/>
          <w:bCs/>
          <w:color w:val="000000"/>
          <w:sz w:val="24"/>
          <w:szCs w:val="24"/>
        </w:rPr>
        <w:t>）</w:t>
      </w:r>
    </w:p>
    <w:p>
      <w:pPr>
        <w:numPr>
          <w:ilvl w:val="0"/>
          <w:numId w:val="4"/>
        </w:numPr>
        <w:tabs>
          <w:tab w:val="left" w:pos="525"/>
          <w:tab w:val="left" w:pos="945"/>
          <w:tab w:val="clear" w:pos="630"/>
        </w:tabs>
        <w:spacing w:line="460" w:lineRule="exact"/>
        <w:ind w:left="0" w:firstLine="523" w:firstLineChars="218"/>
        <w:rPr>
          <w:rFonts w:ascii="宋体" w:hAnsi="宋体"/>
          <w:bCs/>
          <w:color w:val="000000"/>
          <w:sz w:val="24"/>
          <w:szCs w:val="24"/>
        </w:rPr>
      </w:pPr>
      <w:r>
        <w:rPr>
          <w:rFonts w:hint="eastAsia" w:ascii="宋体" w:hAnsi="宋体"/>
          <w:bCs/>
          <w:color w:val="000000"/>
          <w:sz w:val="24"/>
          <w:szCs w:val="24"/>
        </w:rPr>
        <w:t>评分标准中对应的其它所需证明材料</w:t>
      </w:r>
    </w:p>
    <w:p>
      <w:pPr>
        <w:spacing w:line="460" w:lineRule="exact"/>
        <w:ind w:firstLine="480" w:firstLineChars="200"/>
        <w:rPr>
          <w:rFonts w:ascii="Tahoma" w:hAnsi="Tahoma" w:cs="Tahoma"/>
          <w:color w:val="000000"/>
          <w:sz w:val="24"/>
          <w:szCs w:val="24"/>
        </w:rPr>
      </w:pPr>
      <w:r>
        <w:rPr>
          <w:rFonts w:hint="eastAsia" w:ascii="宋体" w:hAnsi="宋体"/>
          <w:bCs/>
          <w:color w:val="000000"/>
          <w:sz w:val="24"/>
          <w:szCs w:val="24"/>
        </w:rPr>
        <w:t>上述</w:t>
      </w:r>
      <w:r>
        <w:rPr>
          <w:rFonts w:ascii="宋体" w:hAnsi="宋体"/>
          <w:bCs/>
          <w:color w:val="000000"/>
          <w:sz w:val="24"/>
          <w:szCs w:val="24"/>
        </w:rPr>
        <w:t>1-</w:t>
      </w:r>
      <w:r>
        <w:rPr>
          <w:rFonts w:hint="eastAsia" w:ascii="宋体" w:hAnsi="宋体"/>
          <w:bCs/>
          <w:color w:val="000000"/>
          <w:sz w:val="24"/>
          <w:szCs w:val="24"/>
        </w:rPr>
        <w:t>4项投标人必须按要求全部提供，否则投标文件无效。</w:t>
      </w:r>
      <w:r>
        <w:rPr>
          <w:rFonts w:hint="eastAsia" w:ascii="Tahoma" w:hAnsi="Tahoma" w:cs="Tahoma"/>
          <w:color w:val="000000"/>
          <w:sz w:val="24"/>
          <w:szCs w:val="24"/>
        </w:rPr>
        <w:t>如上述资格证明文件遇年检、换证，则必须提供法定年检、换证单位出具的有效证明复印件。</w:t>
      </w:r>
    </w:p>
    <w:p>
      <w:pPr>
        <w:numPr>
          <w:ilvl w:val="0"/>
          <w:numId w:val="4"/>
        </w:numPr>
        <w:tabs>
          <w:tab w:val="left" w:pos="525"/>
          <w:tab w:val="left" w:pos="945"/>
          <w:tab w:val="clear" w:pos="630"/>
        </w:tabs>
        <w:spacing w:line="460" w:lineRule="exact"/>
        <w:ind w:left="0" w:firstLine="523" w:firstLineChars="218"/>
        <w:rPr>
          <w:rFonts w:ascii="宋体" w:hAnsi="宋体"/>
          <w:bCs/>
          <w:color w:val="000000"/>
          <w:sz w:val="24"/>
          <w:szCs w:val="24"/>
        </w:rPr>
      </w:pPr>
      <w:r>
        <w:rPr>
          <w:rFonts w:hint="eastAsia" w:ascii="宋体" w:hAnsi="宋体"/>
          <w:bCs/>
          <w:color w:val="000000"/>
          <w:sz w:val="24"/>
          <w:szCs w:val="24"/>
        </w:rPr>
        <w:t>完成招标</w:t>
      </w:r>
      <w:r>
        <w:rPr>
          <w:rFonts w:ascii="宋体" w:hAnsi="宋体"/>
          <w:bCs/>
          <w:color w:val="000000"/>
          <w:sz w:val="24"/>
          <w:szCs w:val="24"/>
        </w:rPr>
        <w:t>事项的质量</w:t>
      </w:r>
      <w:r>
        <w:rPr>
          <w:rFonts w:hint="eastAsia" w:ascii="宋体" w:hAnsi="宋体"/>
          <w:bCs/>
          <w:color w:val="000000"/>
          <w:sz w:val="24"/>
          <w:szCs w:val="24"/>
        </w:rPr>
        <w:t>保证</w:t>
      </w:r>
      <w:r>
        <w:rPr>
          <w:rFonts w:ascii="宋体" w:hAnsi="宋体"/>
          <w:bCs/>
          <w:color w:val="000000"/>
          <w:sz w:val="24"/>
          <w:szCs w:val="24"/>
        </w:rPr>
        <w:t>措施及承诺</w:t>
      </w:r>
    </w:p>
    <w:p>
      <w:pPr>
        <w:spacing w:line="460" w:lineRule="exact"/>
        <w:ind w:left="525"/>
        <w:rPr>
          <w:rFonts w:ascii="宋体" w:hAnsi="宋体"/>
          <w:bCs/>
          <w:color w:val="000000"/>
          <w:sz w:val="24"/>
          <w:szCs w:val="24"/>
        </w:rPr>
      </w:pPr>
      <w:r>
        <w:rPr>
          <w:rFonts w:hint="eastAsia" w:ascii="宋体" w:hAnsi="宋体"/>
          <w:bCs/>
          <w:color w:val="000000"/>
          <w:sz w:val="24"/>
          <w:szCs w:val="24"/>
        </w:rPr>
        <w:t>上述投标人必须按要求全部提供，否则投标文件无效。</w:t>
      </w:r>
    </w:p>
    <w:p>
      <w:pPr>
        <w:spacing w:line="460" w:lineRule="exact"/>
        <w:ind w:firstLine="480" w:firstLineChars="200"/>
        <w:rPr>
          <w:rFonts w:ascii="黑体" w:hAnsi="宋体" w:eastAsia="黑体"/>
          <w:bCs/>
          <w:color w:val="000000"/>
          <w:sz w:val="24"/>
          <w:szCs w:val="24"/>
        </w:rPr>
      </w:pPr>
      <w:r>
        <w:rPr>
          <w:rFonts w:hint="eastAsia" w:ascii="黑体" w:hAnsi="宋体" w:eastAsia="黑体"/>
          <w:bCs/>
          <w:color w:val="000000"/>
          <w:sz w:val="24"/>
          <w:szCs w:val="24"/>
        </w:rPr>
        <w:t>（六） 投标文件的制作：</w:t>
      </w:r>
    </w:p>
    <w:p>
      <w:pPr>
        <w:numPr>
          <w:ilvl w:val="0"/>
          <w:numId w:val="6"/>
        </w:numPr>
        <w:tabs>
          <w:tab w:val="left" w:pos="525"/>
          <w:tab w:val="left" w:pos="945"/>
        </w:tabs>
        <w:spacing w:line="460" w:lineRule="exact"/>
        <w:ind w:left="0" w:firstLine="523" w:firstLineChars="218"/>
        <w:rPr>
          <w:rFonts w:ascii="宋体" w:hAnsi="宋体"/>
          <w:bCs/>
          <w:color w:val="000000"/>
          <w:sz w:val="24"/>
          <w:szCs w:val="24"/>
        </w:rPr>
      </w:pPr>
      <w:r>
        <w:rPr>
          <w:rFonts w:hint="eastAsia" w:ascii="宋体" w:hAnsi="宋体"/>
          <w:bCs/>
          <w:color w:val="000000"/>
          <w:sz w:val="24"/>
          <w:szCs w:val="24"/>
        </w:rPr>
        <w:t>所有文件、往来函件均应使用简体中文（规格、型号辅助符号例外）。</w:t>
      </w:r>
    </w:p>
    <w:p>
      <w:pPr>
        <w:numPr>
          <w:ilvl w:val="0"/>
          <w:numId w:val="6"/>
        </w:numPr>
        <w:tabs>
          <w:tab w:val="left" w:pos="525"/>
          <w:tab w:val="left" w:pos="945"/>
        </w:tabs>
        <w:spacing w:line="460" w:lineRule="exact"/>
        <w:ind w:left="0" w:firstLine="523" w:firstLineChars="218"/>
        <w:rPr>
          <w:rFonts w:ascii="宋体" w:hAnsi="宋体"/>
          <w:bCs/>
          <w:color w:val="000000"/>
          <w:sz w:val="24"/>
          <w:szCs w:val="24"/>
        </w:rPr>
      </w:pPr>
      <w:r>
        <w:rPr>
          <w:rFonts w:hint="eastAsia" w:ascii="宋体"/>
          <w:color w:val="000000"/>
          <w:sz w:val="24"/>
          <w:szCs w:val="24"/>
          <w:lang w:val="zh-CN"/>
        </w:rPr>
        <w:t>如无特别说明，</w:t>
      </w:r>
      <w:r>
        <w:rPr>
          <w:rFonts w:hint="eastAsia" w:ascii="宋体" w:hAnsi="宋体"/>
          <w:bCs/>
          <w:color w:val="000000"/>
          <w:sz w:val="24"/>
          <w:szCs w:val="24"/>
        </w:rPr>
        <w:t>投标人报价一律以人民币为投标结算货币,结算单位为“元”。</w:t>
      </w:r>
    </w:p>
    <w:p>
      <w:pPr>
        <w:numPr>
          <w:ilvl w:val="0"/>
          <w:numId w:val="6"/>
        </w:numPr>
        <w:tabs>
          <w:tab w:val="left" w:pos="525"/>
          <w:tab w:val="left" w:pos="945"/>
        </w:tabs>
        <w:spacing w:line="460" w:lineRule="exact"/>
        <w:ind w:left="0" w:firstLine="523" w:firstLineChars="218"/>
        <w:rPr>
          <w:rFonts w:ascii="宋体" w:hAnsi="宋体"/>
          <w:bCs/>
          <w:color w:val="000000"/>
          <w:sz w:val="24"/>
          <w:szCs w:val="24"/>
        </w:rPr>
      </w:pPr>
      <w:r>
        <w:rPr>
          <w:rFonts w:hint="eastAsia" w:ascii="宋体" w:hAnsi="宋体"/>
          <w:bCs/>
          <w:color w:val="000000"/>
          <w:sz w:val="24"/>
          <w:szCs w:val="24"/>
        </w:rPr>
        <w:t>投标文件应用不褪色的墨水书写或打印。</w:t>
      </w:r>
    </w:p>
    <w:p>
      <w:pPr>
        <w:numPr>
          <w:ilvl w:val="0"/>
          <w:numId w:val="6"/>
        </w:numPr>
        <w:tabs>
          <w:tab w:val="left" w:pos="525"/>
          <w:tab w:val="left" w:pos="945"/>
        </w:tabs>
        <w:spacing w:line="460" w:lineRule="exact"/>
        <w:ind w:left="0" w:firstLine="523" w:firstLineChars="218"/>
        <w:rPr>
          <w:rFonts w:ascii="宋体" w:hAnsi="宋体"/>
          <w:bCs/>
          <w:color w:val="000000"/>
          <w:sz w:val="24"/>
          <w:szCs w:val="24"/>
        </w:rPr>
      </w:pPr>
      <w:r>
        <w:rPr>
          <w:rFonts w:hint="eastAsia" w:ascii="宋体" w:hAnsi="宋体"/>
          <w:bCs/>
          <w:color w:val="000000"/>
          <w:sz w:val="24"/>
          <w:szCs w:val="24"/>
        </w:rPr>
        <w:t>投标文件按照“投标文件的组成”顺序制作,并分别编制目录、页码。投标文件须装订成册，</w:t>
      </w:r>
      <w:r>
        <w:rPr>
          <w:rFonts w:hint="eastAsia" w:ascii="宋体" w:hAnsi="宋体"/>
          <w:bCs/>
          <w:color w:val="000000"/>
          <w:sz w:val="24"/>
        </w:rPr>
        <w:t>密封，并在密封袋外注明投标人名称。</w:t>
      </w:r>
    </w:p>
    <w:p>
      <w:pPr>
        <w:numPr>
          <w:ilvl w:val="0"/>
          <w:numId w:val="6"/>
        </w:numPr>
        <w:tabs>
          <w:tab w:val="left" w:pos="525"/>
          <w:tab w:val="left" w:pos="945"/>
        </w:tabs>
        <w:spacing w:line="460" w:lineRule="exact"/>
        <w:ind w:left="0" w:firstLine="523" w:firstLineChars="218"/>
        <w:rPr>
          <w:rFonts w:ascii="宋体" w:hAnsi="宋体"/>
          <w:bCs/>
          <w:color w:val="000000"/>
          <w:sz w:val="24"/>
          <w:szCs w:val="24"/>
        </w:rPr>
      </w:pPr>
      <w:r>
        <w:rPr>
          <w:rFonts w:hint="eastAsia" w:ascii="宋体" w:hAnsi="宋体"/>
          <w:bCs/>
          <w:color w:val="000000"/>
          <w:sz w:val="24"/>
          <w:szCs w:val="24"/>
        </w:rPr>
        <w:t>投标文件由投标人按要求参考给定格式如实填写（编写），须有投标人（盖章）、法定代表人或授权代表签字或盖章，方为有效，未尽事宜可自行补充。</w:t>
      </w:r>
    </w:p>
    <w:p>
      <w:pPr>
        <w:numPr>
          <w:ilvl w:val="0"/>
          <w:numId w:val="6"/>
        </w:numPr>
        <w:tabs>
          <w:tab w:val="left" w:pos="525"/>
          <w:tab w:val="left" w:pos="945"/>
        </w:tabs>
        <w:spacing w:line="460" w:lineRule="exact"/>
        <w:ind w:left="0" w:firstLine="523" w:firstLineChars="218"/>
        <w:rPr>
          <w:rFonts w:ascii="宋体" w:hAnsi="宋体"/>
          <w:bCs/>
          <w:color w:val="000000"/>
          <w:sz w:val="24"/>
          <w:szCs w:val="24"/>
        </w:rPr>
      </w:pPr>
      <w:r>
        <w:rPr>
          <w:rFonts w:hint="eastAsia" w:ascii="宋体" w:hAnsi="宋体"/>
          <w:bCs/>
          <w:color w:val="000000"/>
          <w:sz w:val="24"/>
          <w:szCs w:val="24"/>
        </w:rPr>
        <w:t>投标文件不应有涂改、潦草之处，如有必须修改时，修改处必须有投标人盖章、法定代表人或授权代表的签字。</w:t>
      </w:r>
    </w:p>
    <w:p>
      <w:pPr>
        <w:numPr>
          <w:ilvl w:val="0"/>
          <w:numId w:val="6"/>
        </w:numPr>
        <w:tabs>
          <w:tab w:val="left" w:pos="525"/>
          <w:tab w:val="left" w:pos="945"/>
        </w:tabs>
        <w:spacing w:line="460" w:lineRule="exact"/>
        <w:ind w:left="0" w:firstLine="523" w:firstLineChars="218"/>
        <w:rPr>
          <w:rFonts w:ascii="宋体" w:hAnsi="宋体"/>
          <w:bCs/>
          <w:color w:val="000000"/>
          <w:sz w:val="24"/>
          <w:szCs w:val="24"/>
        </w:rPr>
      </w:pPr>
      <w:r>
        <w:rPr>
          <w:rFonts w:hint="eastAsia" w:ascii="宋体" w:hAnsi="宋体"/>
          <w:bCs/>
          <w:color w:val="000000"/>
          <w:sz w:val="24"/>
          <w:szCs w:val="24"/>
        </w:rPr>
        <w:t>投标文件的密封和标记。投标人应将投标文件用封套加以密封，在封口处粘贴密封条，盖骑缝公章，并在封套上标明：项目编号、项目名称、投标人名称、投标人地址、联系人、联系电话等，并注明“开标前不准启封”字样，没有按上述规定密封和标记的投标文件，招标人将不承担投标文件错放或提前开启的责任，由此造成提前开启的投标文件招标人将予以拒绝。</w:t>
      </w:r>
    </w:p>
    <w:p>
      <w:pPr>
        <w:numPr>
          <w:ilvl w:val="0"/>
          <w:numId w:val="6"/>
        </w:numPr>
        <w:tabs>
          <w:tab w:val="left" w:pos="525"/>
          <w:tab w:val="left" w:pos="945"/>
        </w:tabs>
        <w:spacing w:line="460" w:lineRule="exact"/>
        <w:ind w:left="0" w:firstLine="523" w:firstLineChars="218"/>
        <w:rPr>
          <w:rFonts w:ascii="宋体" w:hAnsi="宋体"/>
          <w:bCs/>
          <w:color w:val="000000"/>
          <w:sz w:val="24"/>
          <w:szCs w:val="24"/>
        </w:rPr>
      </w:pPr>
      <w:r>
        <w:rPr>
          <w:rFonts w:hint="eastAsia" w:ascii="宋体" w:hAnsi="宋体"/>
          <w:bCs/>
          <w:color w:val="000000"/>
          <w:sz w:val="24"/>
          <w:szCs w:val="24"/>
        </w:rPr>
        <w:t>投标文件一式五份，正本一份，副本四份，并注明“正本”、“副本”字样。</w:t>
      </w:r>
    </w:p>
    <w:p>
      <w:pPr>
        <w:tabs>
          <w:tab w:val="left" w:pos="945"/>
        </w:tabs>
        <w:spacing w:line="460" w:lineRule="exact"/>
        <w:ind w:firstLine="480" w:firstLineChars="200"/>
        <w:rPr>
          <w:rFonts w:ascii="黑体" w:hAnsi="宋体" w:eastAsia="黑体"/>
          <w:bCs/>
          <w:color w:val="000000"/>
          <w:sz w:val="24"/>
          <w:szCs w:val="24"/>
        </w:rPr>
      </w:pPr>
      <w:r>
        <w:rPr>
          <w:rFonts w:hint="eastAsia" w:ascii="黑体" w:hAnsi="宋体" w:eastAsia="黑体"/>
          <w:bCs/>
          <w:color w:val="000000"/>
          <w:sz w:val="24"/>
          <w:szCs w:val="24"/>
        </w:rPr>
        <w:t>（七） 无效投标文件的确认：</w:t>
      </w:r>
    </w:p>
    <w:p>
      <w:pPr>
        <w:tabs>
          <w:tab w:val="left" w:pos="945"/>
        </w:tabs>
        <w:spacing w:line="460" w:lineRule="exact"/>
        <w:ind w:firstLine="480" w:firstLineChars="200"/>
        <w:rPr>
          <w:rFonts w:ascii="黑体" w:hAnsi="宋体" w:eastAsia="黑体"/>
          <w:bCs/>
          <w:color w:val="000000"/>
          <w:sz w:val="24"/>
          <w:szCs w:val="24"/>
        </w:rPr>
      </w:pPr>
      <w:r>
        <w:rPr>
          <w:rFonts w:hint="eastAsia" w:ascii="宋体" w:hAnsi="宋体"/>
          <w:bCs/>
          <w:color w:val="000000"/>
          <w:sz w:val="24"/>
          <w:szCs w:val="24"/>
        </w:rPr>
        <w:t>投标人有下列情况之一者，投标文件无效：</w:t>
      </w:r>
    </w:p>
    <w:p>
      <w:pPr>
        <w:numPr>
          <w:ilvl w:val="0"/>
          <w:numId w:val="7"/>
        </w:numPr>
        <w:tabs>
          <w:tab w:val="left" w:pos="525"/>
          <w:tab w:val="left" w:pos="945"/>
        </w:tabs>
        <w:spacing w:line="460" w:lineRule="exact"/>
        <w:ind w:left="1" w:firstLine="523" w:firstLineChars="218"/>
        <w:rPr>
          <w:rFonts w:ascii="宋体" w:hAnsi="宋体"/>
          <w:bCs/>
          <w:color w:val="000000"/>
          <w:sz w:val="24"/>
          <w:szCs w:val="24"/>
        </w:rPr>
      </w:pPr>
      <w:r>
        <w:rPr>
          <w:rFonts w:hint="eastAsia" w:ascii="宋体" w:hAnsi="宋体"/>
          <w:bCs/>
          <w:color w:val="000000"/>
          <w:sz w:val="24"/>
          <w:szCs w:val="24"/>
        </w:rPr>
        <w:t>投标文件未按规定的期限、地点送达的；</w:t>
      </w:r>
    </w:p>
    <w:p>
      <w:pPr>
        <w:numPr>
          <w:ilvl w:val="0"/>
          <w:numId w:val="7"/>
        </w:numPr>
        <w:tabs>
          <w:tab w:val="left" w:pos="525"/>
          <w:tab w:val="left" w:pos="945"/>
        </w:tabs>
        <w:spacing w:line="460" w:lineRule="exact"/>
        <w:ind w:left="1" w:firstLine="523" w:firstLineChars="218"/>
        <w:rPr>
          <w:rFonts w:ascii="宋体" w:hAnsi="宋体"/>
          <w:bCs/>
          <w:color w:val="000000"/>
          <w:sz w:val="24"/>
          <w:szCs w:val="24"/>
        </w:rPr>
      </w:pPr>
      <w:r>
        <w:rPr>
          <w:rFonts w:hint="eastAsia" w:ascii="宋体" w:hAnsi="宋体"/>
          <w:bCs/>
          <w:color w:val="000000"/>
          <w:sz w:val="24"/>
          <w:szCs w:val="24"/>
        </w:rPr>
        <w:t>投标文件未按要求密封、签署、盖章的；</w:t>
      </w:r>
    </w:p>
    <w:p>
      <w:pPr>
        <w:numPr>
          <w:ilvl w:val="0"/>
          <w:numId w:val="7"/>
        </w:numPr>
        <w:tabs>
          <w:tab w:val="left" w:pos="525"/>
          <w:tab w:val="left" w:pos="945"/>
        </w:tabs>
        <w:spacing w:line="460" w:lineRule="exact"/>
        <w:ind w:left="1" w:firstLine="523" w:firstLineChars="218"/>
        <w:rPr>
          <w:rFonts w:ascii="宋体" w:hAnsi="宋体"/>
          <w:bCs/>
          <w:color w:val="000000"/>
          <w:sz w:val="24"/>
          <w:szCs w:val="24"/>
        </w:rPr>
      </w:pPr>
      <w:r>
        <w:rPr>
          <w:rFonts w:hint="eastAsia" w:ascii="宋体" w:hAnsi="宋体"/>
          <w:bCs/>
          <w:color w:val="000000"/>
          <w:sz w:val="24"/>
          <w:szCs w:val="24"/>
        </w:rPr>
        <w:t>投标人的授权代表，无授权委托书的；</w:t>
      </w:r>
    </w:p>
    <w:p>
      <w:pPr>
        <w:numPr>
          <w:ilvl w:val="0"/>
          <w:numId w:val="7"/>
        </w:numPr>
        <w:tabs>
          <w:tab w:val="left" w:pos="525"/>
          <w:tab w:val="left" w:pos="945"/>
        </w:tabs>
        <w:spacing w:line="460" w:lineRule="exact"/>
        <w:ind w:left="1" w:firstLine="523" w:firstLineChars="218"/>
        <w:rPr>
          <w:rFonts w:ascii="宋体" w:hAnsi="宋体"/>
          <w:bCs/>
          <w:color w:val="000000"/>
          <w:sz w:val="24"/>
          <w:szCs w:val="24"/>
        </w:rPr>
      </w:pPr>
      <w:r>
        <w:rPr>
          <w:rFonts w:hint="eastAsia" w:ascii="宋体" w:hAnsi="宋体"/>
          <w:bCs/>
          <w:color w:val="000000"/>
          <w:sz w:val="24"/>
          <w:szCs w:val="24"/>
        </w:rPr>
        <w:t>不具备招标文件中规定的资格要求或未按招标文件规定的要求提供资格、资信证明文件的；</w:t>
      </w:r>
    </w:p>
    <w:p>
      <w:pPr>
        <w:numPr>
          <w:ilvl w:val="0"/>
          <w:numId w:val="7"/>
        </w:numPr>
        <w:tabs>
          <w:tab w:val="left" w:pos="525"/>
          <w:tab w:val="left" w:pos="945"/>
        </w:tabs>
        <w:spacing w:line="460" w:lineRule="exact"/>
        <w:ind w:left="1" w:firstLine="523" w:firstLineChars="218"/>
        <w:rPr>
          <w:rFonts w:ascii="宋体" w:hAnsi="宋体"/>
          <w:bCs/>
          <w:color w:val="000000"/>
          <w:sz w:val="24"/>
          <w:szCs w:val="24"/>
        </w:rPr>
      </w:pPr>
      <w:r>
        <w:rPr>
          <w:rFonts w:hint="eastAsia" w:ascii="宋体" w:hAnsi="宋体"/>
          <w:color w:val="000000"/>
          <w:sz w:val="24"/>
          <w:szCs w:val="24"/>
        </w:rPr>
        <w:t>被“信用中国”网站（</w:t>
      </w:r>
      <w:r>
        <w:fldChar w:fldCharType="begin"/>
      </w:r>
      <w:r>
        <w:instrText xml:space="preserve">HYPERLINK "http://www.creditchina.gov.cn/" </w:instrText>
      </w:r>
      <w:r>
        <w:fldChar w:fldCharType="separate"/>
      </w:r>
      <w:r>
        <w:rPr>
          <w:rFonts w:hint="eastAsia" w:ascii="宋体" w:hAnsi="宋体"/>
          <w:color w:val="000000"/>
          <w:sz w:val="24"/>
          <w:szCs w:val="24"/>
        </w:rPr>
        <w:t>www.creditchina.gov.cn</w:t>
      </w:r>
      <w:r>
        <w:fldChar w:fldCharType="end"/>
      </w:r>
      <w:r>
        <w:rPr>
          <w:rFonts w:hint="eastAsia" w:ascii="宋体" w:hAnsi="宋体"/>
          <w:color w:val="000000"/>
          <w:sz w:val="24"/>
          <w:szCs w:val="24"/>
        </w:rPr>
        <w:t>）列入失信执行人、重大税收违法案件当事人名单、政府采购严重违法失信行为记录名单的；</w:t>
      </w:r>
    </w:p>
    <w:p>
      <w:pPr>
        <w:numPr>
          <w:ilvl w:val="0"/>
          <w:numId w:val="7"/>
        </w:numPr>
        <w:tabs>
          <w:tab w:val="left" w:pos="525"/>
          <w:tab w:val="left" w:pos="945"/>
        </w:tabs>
        <w:spacing w:line="460" w:lineRule="exact"/>
        <w:ind w:left="1" w:firstLine="523" w:firstLineChars="218"/>
        <w:rPr>
          <w:rFonts w:ascii="宋体" w:hAnsi="宋体"/>
          <w:bCs/>
          <w:color w:val="000000"/>
          <w:sz w:val="24"/>
          <w:szCs w:val="24"/>
        </w:rPr>
      </w:pPr>
      <w:r>
        <w:rPr>
          <w:rFonts w:hint="eastAsia" w:ascii="宋体" w:hAnsi="宋体"/>
          <w:bCs/>
          <w:color w:val="000000"/>
          <w:sz w:val="24"/>
          <w:szCs w:val="24"/>
        </w:rPr>
        <w:t>投标文件未按招标文件规定的内容和要求填写的；</w:t>
      </w:r>
    </w:p>
    <w:p>
      <w:pPr>
        <w:numPr>
          <w:ilvl w:val="0"/>
          <w:numId w:val="7"/>
        </w:numPr>
        <w:tabs>
          <w:tab w:val="left" w:pos="525"/>
          <w:tab w:val="left" w:pos="945"/>
        </w:tabs>
        <w:spacing w:line="460" w:lineRule="exact"/>
        <w:ind w:left="1" w:firstLine="523" w:firstLineChars="218"/>
        <w:rPr>
          <w:rFonts w:ascii="宋体" w:hAnsi="宋体"/>
          <w:bCs/>
          <w:color w:val="000000"/>
          <w:sz w:val="24"/>
          <w:szCs w:val="24"/>
        </w:rPr>
      </w:pPr>
      <w:r>
        <w:rPr>
          <w:rFonts w:hint="eastAsia" w:ascii="宋体" w:hAnsi="宋体"/>
          <w:bCs/>
          <w:color w:val="000000"/>
          <w:sz w:val="24"/>
          <w:szCs w:val="24"/>
        </w:rPr>
        <w:t>投标文件书写潦草、字迹模糊不清、无法辨认的；</w:t>
      </w:r>
    </w:p>
    <w:p>
      <w:pPr>
        <w:numPr>
          <w:ilvl w:val="0"/>
          <w:numId w:val="7"/>
        </w:numPr>
        <w:tabs>
          <w:tab w:val="left" w:pos="525"/>
          <w:tab w:val="left" w:pos="945"/>
        </w:tabs>
        <w:spacing w:line="460" w:lineRule="exact"/>
        <w:ind w:left="1" w:firstLine="523" w:firstLineChars="218"/>
        <w:rPr>
          <w:rFonts w:ascii="宋体" w:hAnsi="宋体"/>
          <w:bCs/>
          <w:color w:val="000000"/>
          <w:sz w:val="24"/>
          <w:szCs w:val="24"/>
        </w:rPr>
      </w:pPr>
      <w:r>
        <w:rPr>
          <w:rFonts w:hint="eastAsia" w:ascii="宋体" w:hAnsi="宋体"/>
          <w:bCs/>
          <w:color w:val="000000"/>
          <w:sz w:val="24"/>
          <w:szCs w:val="24"/>
        </w:rPr>
        <w:t>投标文件中有招标文件未允许提供的选择性内容；</w:t>
      </w:r>
    </w:p>
    <w:p>
      <w:pPr>
        <w:numPr>
          <w:ilvl w:val="0"/>
          <w:numId w:val="7"/>
        </w:numPr>
        <w:tabs>
          <w:tab w:val="left" w:pos="525"/>
          <w:tab w:val="left" w:pos="945"/>
        </w:tabs>
        <w:spacing w:line="460" w:lineRule="exact"/>
        <w:ind w:left="1" w:firstLine="523" w:firstLineChars="218"/>
        <w:rPr>
          <w:rFonts w:ascii="宋体" w:hAnsi="宋体"/>
          <w:bCs/>
          <w:color w:val="000000"/>
          <w:sz w:val="24"/>
          <w:szCs w:val="24"/>
        </w:rPr>
      </w:pPr>
      <w:r>
        <w:rPr>
          <w:rFonts w:ascii="宋体" w:hAnsi="宋体"/>
          <w:bCs/>
          <w:color w:val="000000"/>
          <w:sz w:val="24"/>
          <w:szCs w:val="24"/>
        </w:rPr>
        <w:t>不同投标人委托同一单位或者个人办理投标事宜</w:t>
      </w:r>
      <w:r>
        <w:rPr>
          <w:rFonts w:hint="eastAsia" w:ascii="宋体" w:hAnsi="宋体"/>
          <w:bCs/>
          <w:color w:val="000000"/>
          <w:sz w:val="24"/>
          <w:szCs w:val="24"/>
        </w:rPr>
        <w:t>的</w:t>
      </w:r>
      <w:r>
        <w:rPr>
          <w:rFonts w:ascii="宋体" w:hAnsi="宋体"/>
          <w:bCs/>
          <w:color w:val="000000"/>
          <w:sz w:val="24"/>
          <w:szCs w:val="24"/>
        </w:rPr>
        <w:t>；</w:t>
      </w:r>
    </w:p>
    <w:p>
      <w:pPr>
        <w:numPr>
          <w:ilvl w:val="0"/>
          <w:numId w:val="7"/>
        </w:numPr>
        <w:tabs>
          <w:tab w:val="left" w:pos="525"/>
          <w:tab w:val="left" w:pos="945"/>
        </w:tabs>
        <w:spacing w:line="460" w:lineRule="exact"/>
        <w:ind w:left="1" w:firstLine="523" w:firstLineChars="218"/>
        <w:rPr>
          <w:rFonts w:ascii="宋体" w:hAnsi="宋体"/>
          <w:bCs/>
          <w:color w:val="000000"/>
          <w:sz w:val="24"/>
          <w:szCs w:val="24"/>
        </w:rPr>
      </w:pPr>
      <w:r>
        <w:rPr>
          <w:rFonts w:hint="eastAsia" w:ascii="宋体" w:hAnsi="宋体"/>
          <w:bCs/>
          <w:color w:val="000000"/>
          <w:sz w:val="24"/>
          <w:szCs w:val="24"/>
        </w:rPr>
        <w:t>不同投标人的单位负责人为同一人或者存在直接控股、管理关系的；</w:t>
      </w:r>
    </w:p>
    <w:p>
      <w:pPr>
        <w:numPr>
          <w:ilvl w:val="0"/>
          <w:numId w:val="7"/>
        </w:numPr>
        <w:tabs>
          <w:tab w:val="left" w:pos="525"/>
          <w:tab w:val="left" w:pos="945"/>
        </w:tabs>
        <w:spacing w:line="460" w:lineRule="exact"/>
        <w:ind w:left="1" w:firstLine="523" w:firstLineChars="218"/>
        <w:rPr>
          <w:rFonts w:ascii="宋体" w:hAnsi="宋体"/>
          <w:bCs/>
          <w:color w:val="000000"/>
          <w:sz w:val="24"/>
          <w:szCs w:val="24"/>
        </w:rPr>
      </w:pPr>
      <w:r>
        <w:rPr>
          <w:rFonts w:hint="eastAsia" w:ascii="宋体" w:hAnsi="宋体"/>
          <w:bCs/>
          <w:color w:val="000000"/>
          <w:sz w:val="24"/>
          <w:szCs w:val="24"/>
        </w:rPr>
        <w:t>不同投标人的投标文件的装订形式、纸张情况、目录序号、排版格式、文字风格等存在明显的相似性或一致性，特征显示由同一单位或者同一个人编制的；</w:t>
      </w:r>
    </w:p>
    <w:p>
      <w:pPr>
        <w:numPr>
          <w:ilvl w:val="0"/>
          <w:numId w:val="7"/>
        </w:numPr>
        <w:tabs>
          <w:tab w:val="left" w:pos="525"/>
          <w:tab w:val="left" w:pos="945"/>
        </w:tabs>
        <w:spacing w:line="460" w:lineRule="exact"/>
        <w:ind w:left="1" w:firstLine="523" w:firstLineChars="218"/>
        <w:rPr>
          <w:rFonts w:ascii="宋体" w:hAnsi="宋体"/>
          <w:bCs/>
          <w:color w:val="000000"/>
          <w:sz w:val="24"/>
          <w:szCs w:val="24"/>
        </w:rPr>
      </w:pPr>
      <w:r>
        <w:rPr>
          <w:rFonts w:hint="eastAsia" w:ascii="宋体" w:hAnsi="宋体"/>
          <w:bCs/>
          <w:color w:val="000000"/>
          <w:sz w:val="24"/>
          <w:szCs w:val="24"/>
        </w:rPr>
        <w:t>不同投标人投标文件内容存在非正常一致、项目组成员出现同一人、投标文件中错误（或异常）一致或雷同、电子文档信息一致或雷同的、投标报价呈规律性差异的；</w:t>
      </w:r>
    </w:p>
    <w:p>
      <w:pPr>
        <w:numPr>
          <w:ilvl w:val="0"/>
          <w:numId w:val="7"/>
        </w:numPr>
        <w:tabs>
          <w:tab w:val="left" w:pos="525"/>
          <w:tab w:val="left" w:pos="945"/>
        </w:tabs>
        <w:spacing w:line="460" w:lineRule="exact"/>
        <w:ind w:left="1" w:firstLine="523" w:firstLineChars="218"/>
        <w:rPr>
          <w:rFonts w:ascii="宋体" w:hAnsi="宋体"/>
          <w:bCs/>
          <w:color w:val="000000"/>
          <w:sz w:val="24"/>
          <w:szCs w:val="24"/>
        </w:rPr>
      </w:pPr>
      <w:r>
        <w:rPr>
          <w:rFonts w:hint="eastAsia" w:ascii="宋体" w:hAnsi="宋体"/>
          <w:bCs/>
          <w:color w:val="000000"/>
          <w:sz w:val="24"/>
          <w:szCs w:val="24"/>
        </w:rPr>
        <w:t>不同投标人的投标资料相互混装、不同投标人的投标保证金由同一企业或同一账户资金缴纳、不同投标人的委托代理人、项目负责人以及其他相关人员有在同一个单位缴纳社会保险、同一投标文件中单位名称落款与公章不是同一单位的；</w:t>
      </w:r>
    </w:p>
    <w:p>
      <w:pPr>
        <w:numPr>
          <w:ilvl w:val="0"/>
          <w:numId w:val="7"/>
        </w:numPr>
        <w:tabs>
          <w:tab w:val="left" w:pos="525"/>
          <w:tab w:val="left" w:pos="945"/>
        </w:tabs>
        <w:spacing w:line="460" w:lineRule="exact"/>
        <w:ind w:left="1" w:firstLine="523" w:firstLineChars="218"/>
        <w:rPr>
          <w:rFonts w:ascii="宋体" w:hAnsi="宋体"/>
          <w:bCs/>
          <w:color w:val="000000"/>
          <w:sz w:val="24"/>
          <w:szCs w:val="24"/>
        </w:rPr>
      </w:pPr>
      <w:r>
        <w:rPr>
          <w:rFonts w:hint="eastAsia" w:ascii="宋体" w:hAnsi="宋体"/>
          <w:bCs/>
          <w:color w:val="000000"/>
          <w:sz w:val="24"/>
          <w:szCs w:val="24"/>
        </w:rPr>
        <w:t>提供虚假材料的（包括工商营业执照、财务报表、资格证明文件等）；</w:t>
      </w:r>
    </w:p>
    <w:p>
      <w:pPr>
        <w:numPr>
          <w:ilvl w:val="0"/>
          <w:numId w:val="7"/>
        </w:numPr>
        <w:tabs>
          <w:tab w:val="left" w:pos="525"/>
          <w:tab w:val="left" w:pos="945"/>
        </w:tabs>
        <w:spacing w:line="460" w:lineRule="exact"/>
        <w:ind w:left="1" w:firstLine="523" w:firstLineChars="218"/>
        <w:rPr>
          <w:rFonts w:ascii="宋体" w:hAnsi="宋体"/>
          <w:bCs/>
          <w:color w:val="000000"/>
          <w:sz w:val="24"/>
          <w:szCs w:val="24"/>
        </w:rPr>
      </w:pPr>
      <w:r>
        <w:rPr>
          <w:rFonts w:hint="eastAsia" w:ascii="宋体" w:hAnsi="宋体"/>
          <w:bCs/>
          <w:color w:val="000000"/>
          <w:sz w:val="24"/>
          <w:szCs w:val="24"/>
        </w:rPr>
        <w:t>项目（标段）投标总价超过本项目（标段）预算或最高限价的；</w:t>
      </w:r>
    </w:p>
    <w:p>
      <w:pPr>
        <w:numPr>
          <w:ilvl w:val="0"/>
          <w:numId w:val="7"/>
        </w:numPr>
        <w:tabs>
          <w:tab w:val="left" w:pos="525"/>
          <w:tab w:val="left" w:pos="945"/>
        </w:tabs>
        <w:spacing w:line="460" w:lineRule="exact"/>
        <w:ind w:left="1" w:firstLine="523" w:firstLineChars="218"/>
        <w:rPr>
          <w:rFonts w:ascii="宋体" w:hAnsi="宋体"/>
          <w:bCs/>
          <w:color w:val="000000"/>
          <w:sz w:val="24"/>
          <w:szCs w:val="24"/>
        </w:rPr>
      </w:pPr>
      <w:r>
        <w:rPr>
          <w:rFonts w:hint="eastAsia" w:ascii="宋体" w:hAnsi="宋体"/>
          <w:bCs/>
          <w:color w:val="000000"/>
          <w:sz w:val="24"/>
          <w:szCs w:val="24"/>
        </w:rPr>
        <w:t>投标文件含有采购人不能接受的附加条件的；</w:t>
      </w:r>
    </w:p>
    <w:p>
      <w:pPr>
        <w:numPr>
          <w:ilvl w:val="0"/>
          <w:numId w:val="7"/>
        </w:numPr>
        <w:tabs>
          <w:tab w:val="left" w:pos="525"/>
          <w:tab w:val="left" w:pos="945"/>
        </w:tabs>
        <w:spacing w:line="460" w:lineRule="exact"/>
        <w:ind w:left="1" w:firstLine="523" w:firstLineChars="218"/>
        <w:rPr>
          <w:rFonts w:ascii="宋体" w:hAnsi="宋体"/>
          <w:bCs/>
          <w:color w:val="000000"/>
          <w:sz w:val="24"/>
          <w:szCs w:val="24"/>
        </w:rPr>
      </w:pPr>
      <w:r>
        <w:rPr>
          <w:rFonts w:hint="eastAsia" w:ascii="宋体" w:hAnsi="宋体"/>
          <w:bCs/>
          <w:color w:val="000000"/>
          <w:sz w:val="24"/>
          <w:szCs w:val="24"/>
        </w:rPr>
        <w:t>评标委员会认定投标人的报价明显低于其他通过符合性审查投标人的报价，有可能影响产品质量或者不能诚信履约，且投标人不能应评标委员会要求在评标现场合理的时间内提供书面说明（必要时评标委员会可要求投标人提交相关证明材料）证明其报价合理性的；</w:t>
      </w:r>
    </w:p>
    <w:p>
      <w:pPr>
        <w:numPr>
          <w:ilvl w:val="0"/>
          <w:numId w:val="7"/>
        </w:numPr>
        <w:tabs>
          <w:tab w:val="left" w:pos="525"/>
          <w:tab w:val="left" w:pos="945"/>
        </w:tabs>
        <w:spacing w:line="460" w:lineRule="exact"/>
        <w:ind w:left="1" w:firstLine="523" w:firstLineChars="218"/>
        <w:rPr>
          <w:rFonts w:ascii="宋体" w:hAnsi="宋体"/>
          <w:bCs/>
          <w:color w:val="000000"/>
          <w:sz w:val="24"/>
          <w:szCs w:val="24"/>
        </w:rPr>
      </w:pPr>
      <w:r>
        <w:rPr>
          <w:rFonts w:hint="eastAsia" w:ascii="宋体" w:hAnsi="宋体"/>
          <w:bCs/>
          <w:color w:val="000000"/>
          <w:sz w:val="24"/>
          <w:szCs w:val="24"/>
        </w:rPr>
        <w:t>投标文件内容不全或不符合招标文件中规定的其它实质性要求的；</w:t>
      </w:r>
    </w:p>
    <w:p>
      <w:pPr>
        <w:numPr>
          <w:ilvl w:val="0"/>
          <w:numId w:val="7"/>
        </w:numPr>
        <w:tabs>
          <w:tab w:val="left" w:pos="525"/>
          <w:tab w:val="left" w:pos="945"/>
        </w:tabs>
        <w:spacing w:line="460" w:lineRule="exact"/>
        <w:ind w:left="1" w:firstLine="523" w:firstLineChars="218"/>
        <w:rPr>
          <w:rFonts w:ascii="宋体" w:hAnsi="宋体"/>
          <w:bCs/>
          <w:color w:val="000000"/>
          <w:sz w:val="24"/>
          <w:szCs w:val="24"/>
        </w:rPr>
      </w:pPr>
      <w:r>
        <w:rPr>
          <w:rFonts w:hint="eastAsia" w:ascii="宋体" w:hAnsi="宋体"/>
          <w:bCs/>
          <w:color w:val="000000"/>
          <w:sz w:val="24"/>
          <w:szCs w:val="24"/>
        </w:rPr>
        <w:t>法律法规和招标文件规定的其它无效情形。</w:t>
      </w:r>
    </w:p>
    <w:p>
      <w:pPr>
        <w:tabs>
          <w:tab w:val="left" w:pos="945"/>
        </w:tabs>
        <w:spacing w:line="460" w:lineRule="exact"/>
        <w:ind w:firstLine="480" w:firstLineChars="200"/>
        <w:outlineLvl w:val="0"/>
        <w:rPr>
          <w:rFonts w:ascii="黑体" w:hAnsi="宋体" w:eastAsia="黑体"/>
          <w:bCs/>
          <w:color w:val="000000"/>
          <w:sz w:val="24"/>
          <w:szCs w:val="24"/>
        </w:rPr>
      </w:pPr>
      <w:r>
        <w:rPr>
          <w:rFonts w:hint="eastAsia" w:ascii="黑体" w:hAnsi="宋体" w:eastAsia="黑体"/>
          <w:bCs/>
          <w:color w:val="000000"/>
          <w:sz w:val="24"/>
          <w:szCs w:val="24"/>
        </w:rPr>
        <w:t>（八） 开标、评标：</w:t>
      </w:r>
    </w:p>
    <w:p>
      <w:pPr>
        <w:numPr>
          <w:ilvl w:val="1"/>
          <w:numId w:val="8"/>
        </w:numPr>
        <w:tabs>
          <w:tab w:val="left" w:pos="525"/>
          <w:tab w:val="left" w:pos="945"/>
        </w:tabs>
        <w:spacing w:line="460" w:lineRule="exact"/>
        <w:ind w:left="1" w:firstLine="523" w:firstLineChars="218"/>
        <w:rPr>
          <w:rFonts w:ascii="宋体" w:hAnsi="宋体"/>
          <w:bCs/>
          <w:color w:val="000000"/>
          <w:sz w:val="24"/>
          <w:szCs w:val="24"/>
        </w:rPr>
      </w:pPr>
      <w:r>
        <w:rPr>
          <w:rFonts w:hint="eastAsia" w:ascii="宋体" w:hAnsi="宋体"/>
          <w:bCs/>
          <w:color w:val="000000"/>
          <w:sz w:val="24"/>
          <w:szCs w:val="24"/>
        </w:rPr>
        <w:t>开标时由无锡报业发展有限公司监督</w:t>
      </w:r>
      <w:r>
        <w:rPr>
          <w:rFonts w:ascii="宋体" w:hAnsi="宋体"/>
          <w:bCs/>
          <w:color w:val="000000"/>
          <w:sz w:val="24"/>
          <w:szCs w:val="24"/>
        </w:rPr>
        <w:t>部门</w:t>
      </w:r>
      <w:r>
        <w:rPr>
          <w:rFonts w:hint="eastAsia" w:ascii="宋体" w:hAnsi="宋体"/>
          <w:bCs/>
          <w:color w:val="000000"/>
          <w:sz w:val="24"/>
          <w:szCs w:val="24"/>
        </w:rPr>
        <w:t>查验投标文件的密封情况，经确认无误后，无锡报业发展有限公司工作人员当众拆封，宣读、记录各投标人《开标一览表》。如有争议最终由评标委员会认定。</w:t>
      </w:r>
    </w:p>
    <w:p>
      <w:pPr>
        <w:numPr>
          <w:ilvl w:val="1"/>
          <w:numId w:val="8"/>
        </w:numPr>
        <w:tabs>
          <w:tab w:val="left" w:pos="525"/>
          <w:tab w:val="left" w:pos="945"/>
        </w:tabs>
        <w:spacing w:line="460" w:lineRule="exact"/>
        <w:ind w:left="1" w:firstLine="523" w:firstLineChars="218"/>
        <w:rPr>
          <w:rFonts w:ascii="宋体" w:hAnsi="宋体"/>
          <w:bCs/>
          <w:color w:val="000000"/>
          <w:sz w:val="24"/>
          <w:szCs w:val="24"/>
        </w:rPr>
      </w:pPr>
      <w:r>
        <w:rPr>
          <w:rFonts w:hint="eastAsia" w:ascii="宋体" w:hAnsi="宋体"/>
          <w:bCs/>
          <w:color w:val="000000"/>
          <w:sz w:val="24"/>
          <w:szCs w:val="24"/>
        </w:rPr>
        <w:t>开标时，投标文件中开标一览表</w:t>
      </w:r>
      <w:r>
        <w:rPr>
          <w:rFonts w:ascii="宋体" w:hAnsi="宋体"/>
          <w:bCs/>
          <w:color w:val="000000"/>
          <w:sz w:val="24"/>
          <w:szCs w:val="24"/>
        </w:rPr>
        <w:t>内容与</w:t>
      </w:r>
      <w:r>
        <w:rPr>
          <w:rFonts w:hint="eastAsia" w:ascii="宋体" w:hAnsi="宋体"/>
          <w:bCs/>
          <w:color w:val="000000"/>
          <w:sz w:val="24"/>
          <w:szCs w:val="24"/>
        </w:rPr>
        <w:t>投标文件中</w:t>
      </w:r>
      <w:r>
        <w:rPr>
          <w:rFonts w:ascii="宋体" w:hAnsi="宋体"/>
          <w:bCs/>
          <w:color w:val="000000"/>
          <w:sz w:val="24"/>
          <w:szCs w:val="24"/>
        </w:rPr>
        <w:t>明细表内容不一致的，以</w:t>
      </w:r>
      <w:r>
        <w:rPr>
          <w:rFonts w:hint="eastAsia" w:ascii="宋体" w:hAnsi="宋体"/>
          <w:bCs/>
          <w:color w:val="000000"/>
          <w:sz w:val="24"/>
          <w:szCs w:val="24"/>
        </w:rPr>
        <w:t>开标一览表</w:t>
      </w:r>
      <w:r>
        <w:rPr>
          <w:rFonts w:ascii="宋体" w:hAnsi="宋体"/>
          <w:bCs/>
          <w:color w:val="000000"/>
          <w:sz w:val="24"/>
          <w:szCs w:val="24"/>
        </w:rPr>
        <w:t>为准</w:t>
      </w:r>
      <w:r>
        <w:rPr>
          <w:rFonts w:hint="eastAsia" w:ascii="宋体" w:hAnsi="宋体"/>
          <w:bCs/>
          <w:color w:val="000000"/>
          <w:sz w:val="24"/>
          <w:szCs w:val="24"/>
        </w:rPr>
        <w:t>。</w:t>
      </w:r>
    </w:p>
    <w:p>
      <w:pPr>
        <w:tabs>
          <w:tab w:val="left" w:pos="945"/>
        </w:tabs>
        <w:spacing w:line="460" w:lineRule="exact"/>
        <w:ind w:left="1" w:firstLine="480" w:firstLineChars="200"/>
        <w:rPr>
          <w:rFonts w:ascii="宋体" w:hAnsi="宋体"/>
          <w:bCs/>
          <w:color w:val="000000"/>
          <w:sz w:val="24"/>
          <w:szCs w:val="24"/>
        </w:rPr>
      </w:pPr>
      <w:r>
        <w:rPr>
          <w:rFonts w:hint="eastAsia" w:ascii="宋体" w:hAnsi="宋体"/>
          <w:bCs/>
          <w:color w:val="000000"/>
          <w:sz w:val="24"/>
          <w:szCs w:val="24"/>
        </w:rPr>
        <w:t>投标文件的大写金额和小写金额不一致的，以大写金额为准；总价金额与按单价汇总金额不一致的，以单价金额计算结果为准；单价金额小数点有明显错位的，应以总价为准，并修改单价；对不同文字文本投标文件的解释发生异议的，以中文文本为准。</w:t>
      </w:r>
    </w:p>
    <w:p>
      <w:pPr>
        <w:numPr>
          <w:ilvl w:val="1"/>
          <w:numId w:val="8"/>
        </w:numPr>
        <w:tabs>
          <w:tab w:val="left" w:pos="525"/>
          <w:tab w:val="left" w:pos="945"/>
        </w:tabs>
        <w:spacing w:line="460" w:lineRule="exact"/>
        <w:ind w:left="1" w:firstLine="523" w:firstLineChars="218"/>
        <w:rPr>
          <w:rFonts w:ascii="宋体" w:hAnsi="宋体"/>
          <w:bCs/>
          <w:color w:val="000000"/>
          <w:sz w:val="24"/>
          <w:szCs w:val="24"/>
        </w:rPr>
      </w:pPr>
      <w:r>
        <w:rPr>
          <w:rFonts w:hint="eastAsia" w:ascii="宋体" w:hAnsi="宋体"/>
          <w:bCs/>
          <w:color w:val="000000"/>
          <w:sz w:val="24"/>
          <w:szCs w:val="24"/>
        </w:rPr>
        <w:t>正本与副本不符，以正本为准。</w:t>
      </w:r>
    </w:p>
    <w:p>
      <w:pPr>
        <w:numPr>
          <w:ilvl w:val="1"/>
          <w:numId w:val="8"/>
        </w:numPr>
        <w:tabs>
          <w:tab w:val="left" w:pos="525"/>
          <w:tab w:val="left" w:pos="945"/>
        </w:tabs>
        <w:spacing w:line="460" w:lineRule="exact"/>
        <w:ind w:left="1" w:firstLine="523" w:firstLineChars="218"/>
        <w:rPr>
          <w:rFonts w:ascii="宋体" w:hAnsi="宋体"/>
          <w:bCs/>
          <w:color w:val="000000"/>
          <w:sz w:val="24"/>
          <w:szCs w:val="24"/>
        </w:rPr>
      </w:pPr>
      <w:r>
        <w:rPr>
          <w:rFonts w:hint="eastAsia" w:ascii="宋体" w:hAnsi="宋体"/>
          <w:bCs/>
          <w:color w:val="000000"/>
          <w:sz w:val="24"/>
          <w:szCs w:val="24"/>
        </w:rPr>
        <w:t>投标人未参加开标的，视同认可开标结果。</w:t>
      </w:r>
    </w:p>
    <w:p>
      <w:pPr>
        <w:numPr>
          <w:ilvl w:val="1"/>
          <w:numId w:val="8"/>
        </w:numPr>
        <w:tabs>
          <w:tab w:val="left" w:pos="525"/>
          <w:tab w:val="left" w:pos="945"/>
        </w:tabs>
        <w:spacing w:line="460" w:lineRule="exact"/>
        <w:ind w:left="1" w:firstLine="523" w:firstLineChars="218"/>
        <w:rPr>
          <w:rFonts w:ascii="宋体" w:hAnsi="宋体"/>
          <w:bCs/>
          <w:color w:val="000000"/>
          <w:sz w:val="24"/>
          <w:szCs w:val="24"/>
        </w:rPr>
      </w:pPr>
      <w:r>
        <w:rPr>
          <w:rFonts w:ascii="宋体" w:hAnsi="宋体"/>
          <w:bCs/>
          <w:color w:val="000000"/>
          <w:sz w:val="24"/>
          <w:szCs w:val="24"/>
        </w:rPr>
        <w:t>评标程序</w:t>
      </w:r>
    </w:p>
    <w:p>
      <w:pPr>
        <w:tabs>
          <w:tab w:val="left" w:pos="945"/>
        </w:tabs>
        <w:spacing w:line="460" w:lineRule="exact"/>
        <w:ind w:firstLine="523" w:firstLineChars="218"/>
        <w:rPr>
          <w:rFonts w:ascii="宋体" w:hAnsi="宋体"/>
          <w:bCs/>
          <w:color w:val="000000"/>
          <w:sz w:val="24"/>
          <w:szCs w:val="24"/>
        </w:rPr>
      </w:pPr>
      <w:r>
        <w:rPr>
          <w:rFonts w:hint="eastAsia" w:ascii="宋体" w:hAnsi="宋体"/>
          <w:bCs/>
          <w:color w:val="000000"/>
          <w:sz w:val="24"/>
          <w:szCs w:val="24"/>
        </w:rPr>
        <w:t>评标工作由无锡报业发展有限公司负责组织。</w:t>
      </w:r>
    </w:p>
    <w:p>
      <w:pPr>
        <w:numPr>
          <w:ilvl w:val="0"/>
          <w:numId w:val="9"/>
        </w:numPr>
        <w:tabs>
          <w:tab w:val="left" w:pos="630"/>
          <w:tab w:val="left" w:pos="945"/>
          <w:tab w:val="left" w:pos="1155"/>
          <w:tab w:val="clear" w:pos="1104"/>
        </w:tabs>
        <w:spacing w:line="460" w:lineRule="exact"/>
        <w:ind w:left="0" w:firstLine="523" w:firstLineChars="218"/>
        <w:rPr>
          <w:rFonts w:ascii="宋体" w:hAnsi="宋体"/>
          <w:bCs/>
          <w:color w:val="000000"/>
          <w:sz w:val="24"/>
          <w:szCs w:val="24"/>
        </w:rPr>
      </w:pPr>
      <w:r>
        <w:rPr>
          <w:rFonts w:ascii="宋体" w:hAnsi="宋体"/>
          <w:bCs/>
          <w:color w:val="000000"/>
          <w:sz w:val="24"/>
        </w:rPr>
        <w:t>投标文件初审。初审分为资格性检查和符合性检查</w:t>
      </w:r>
      <w:r>
        <w:rPr>
          <w:rFonts w:hint="eastAsia" w:ascii="宋体" w:hAnsi="宋体"/>
          <w:bCs/>
          <w:color w:val="000000"/>
          <w:sz w:val="24"/>
        </w:rPr>
        <w:t>。</w:t>
      </w:r>
    </w:p>
    <w:p>
      <w:pPr>
        <w:numPr>
          <w:ilvl w:val="0"/>
          <w:numId w:val="10"/>
        </w:numPr>
        <w:tabs>
          <w:tab w:val="left" w:pos="525"/>
          <w:tab w:val="left" w:pos="630"/>
          <w:tab w:val="left" w:pos="945"/>
          <w:tab w:val="left" w:pos="1365"/>
          <w:tab w:val="clear" w:pos="881"/>
        </w:tabs>
        <w:spacing w:line="460" w:lineRule="exact"/>
        <w:ind w:left="0" w:firstLine="523" w:firstLineChars="218"/>
        <w:rPr>
          <w:rFonts w:ascii="宋体" w:hAnsi="宋体"/>
          <w:bCs/>
          <w:color w:val="000000"/>
          <w:sz w:val="24"/>
        </w:rPr>
      </w:pPr>
      <w:r>
        <w:rPr>
          <w:rFonts w:ascii="宋体" w:hAnsi="宋体"/>
          <w:bCs/>
          <w:color w:val="000000"/>
          <w:sz w:val="24"/>
        </w:rPr>
        <w:t>资格性检查。依据法律法规和招标文件的规定，对投标文件中的资格证明</w:t>
      </w:r>
      <w:r>
        <w:rPr>
          <w:rFonts w:hint="eastAsia" w:ascii="宋体" w:hAnsi="宋体"/>
          <w:bCs/>
          <w:color w:val="000000"/>
          <w:sz w:val="24"/>
        </w:rPr>
        <w:t>文件</w:t>
      </w:r>
      <w:r>
        <w:rPr>
          <w:rFonts w:ascii="宋体" w:hAnsi="宋体"/>
          <w:bCs/>
          <w:color w:val="000000"/>
          <w:sz w:val="24"/>
        </w:rPr>
        <w:t>等进行审查</w:t>
      </w:r>
      <w:r>
        <w:rPr>
          <w:rFonts w:hint="eastAsia" w:ascii="宋体" w:hAnsi="宋体"/>
          <w:bCs/>
          <w:color w:val="000000"/>
          <w:sz w:val="24"/>
        </w:rPr>
        <w:t>；</w:t>
      </w:r>
      <w:r>
        <w:rPr>
          <w:rFonts w:hint="eastAsia" w:ascii="宋体" w:hAnsi="宋体"/>
          <w:bCs/>
          <w:color w:val="000000"/>
          <w:sz w:val="24"/>
          <w:szCs w:val="24"/>
        </w:rPr>
        <w:t>通过“信用中国”网站（</w:t>
      </w:r>
      <w:r>
        <w:fldChar w:fldCharType="begin"/>
      </w:r>
      <w:r>
        <w:instrText xml:space="preserve">HYPERLINK "http://www.creditchina.gov.cn）查询投标供应商/" </w:instrText>
      </w:r>
      <w:r>
        <w:fldChar w:fldCharType="separate"/>
      </w:r>
      <w:r>
        <w:rPr>
          <w:rStyle w:val="10"/>
          <w:rFonts w:hint="eastAsia" w:ascii="宋体" w:hAnsi="宋体"/>
          <w:bCs/>
          <w:sz w:val="24"/>
          <w:szCs w:val="24"/>
        </w:rPr>
        <w:t>www.creditchina.gov.cn）查询投标供应商</w:t>
      </w:r>
      <w:r>
        <w:fldChar w:fldCharType="end"/>
      </w:r>
      <w:r>
        <w:rPr>
          <w:rFonts w:hint="eastAsia" w:ascii="宋体" w:hAnsi="宋体"/>
          <w:bCs/>
          <w:color w:val="000000"/>
          <w:sz w:val="24"/>
          <w:szCs w:val="24"/>
        </w:rPr>
        <w:t>在投标截止时间之前，是否被列入</w:t>
      </w:r>
      <w:r>
        <w:rPr>
          <w:rFonts w:hint="eastAsia" w:ascii="宋体" w:hAnsi="宋体"/>
          <w:color w:val="000000"/>
          <w:sz w:val="24"/>
          <w:szCs w:val="24"/>
        </w:rPr>
        <w:t>失信执行人、重大税收违法案件当事人名单、政府采购严重违法失信行为记录名单，</w:t>
      </w:r>
      <w:r>
        <w:rPr>
          <w:rFonts w:hint="eastAsia" w:ascii="宋体" w:hAnsi="宋体"/>
          <w:bCs/>
          <w:color w:val="000000"/>
          <w:sz w:val="24"/>
        </w:rPr>
        <w:t>以确定投标供应商是否具备投标资格。</w:t>
      </w:r>
    </w:p>
    <w:p>
      <w:pPr>
        <w:numPr>
          <w:ilvl w:val="0"/>
          <w:numId w:val="10"/>
        </w:numPr>
        <w:tabs>
          <w:tab w:val="left" w:pos="525"/>
          <w:tab w:val="left" w:pos="630"/>
          <w:tab w:val="left" w:pos="945"/>
          <w:tab w:val="left" w:pos="1365"/>
          <w:tab w:val="clear" w:pos="881"/>
        </w:tabs>
        <w:spacing w:line="460" w:lineRule="exact"/>
        <w:ind w:left="0" w:firstLine="523" w:firstLineChars="218"/>
        <w:rPr>
          <w:rFonts w:ascii="宋体" w:hAnsi="宋体"/>
          <w:bCs/>
          <w:color w:val="000000"/>
          <w:sz w:val="24"/>
        </w:rPr>
      </w:pPr>
      <w:r>
        <w:rPr>
          <w:rFonts w:ascii="宋体" w:hAnsi="宋体"/>
          <w:bCs/>
          <w:color w:val="000000"/>
          <w:sz w:val="24"/>
        </w:rPr>
        <w:t>符合性检查。依据招标文件的规定，从投标文件的有效性、完整性和对招标文件的响应程度进行审查，以确定是否对招标文件的实质性要求作出响应</w:t>
      </w:r>
      <w:r>
        <w:rPr>
          <w:rFonts w:hint="eastAsia" w:ascii="宋体" w:hAnsi="宋体"/>
          <w:bCs/>
          <w:color w:val="000000"/>
          <w:sz w:val="24"/>
        </w:rPr>
        <w:t>。</w:t>
      </w:r>
    </w:p>
    <w:p>
      <w:pPr>
        <w:numPr>
          <w:ilvl w:val="0"/>
          <w:numId w:val="9"/>
        </w:numPr>
        <w:tabs>
          <w:tab w:val="left" w:pos="525"/>
          <w:tab w:val="left" w:pos="945"/>
          <w:tab w:val="left" w:pos="1155"/>
          <w:tab w:val="clear" w:pos="1104"/>
        </w:tabs>
        <w:spacing w:line="460" w:lineRule="exact"/>
        <w:ind w:left="0" w:firstLine="523" w:firstLineChars="218"/>
        <w:rPr>
          <w:rFonts w:ascii="宋体" w:hAnsi="宋体"/>
          <w:bCs/>
          <w:color w:val="000000"/>
          <w:sz w:val="24"/>
          <w:szCs w:val="24"/>
        </w:rPr>
      </w:pPr>
      <w:r>
        <w:rPr>
          <w:rFonts w:ascii="宋体" w:hAnsi="宋体"/>
          <w:bCs/>
          <w:color w:val="000000"/>
          <w:sz w:val="24"/>
        </w:rPr>
        <w:t>澄清有关问题。对投标文件中含义不明确、同类问题表述不一致或者有明显文字和计算错误的内容，评标委员会可以书面形式（应当由评标委员会专家签字）要求投标人作出必要的澄清、说明或者纠正。投标人的澄清、说明或者补正应当采用书面形式</w:t>
      </w:r>
      <w:r>
        <w:rPr>
          <w:rFonts w:hint="eastAsia" w:ascii="宋体" w:hAnsi="宋体"/>
          <w:bCs/>
          <w:color w:val="000000"/>
          <w:sz w:val="24"/>
        </w:rPr>
        <w:t>。</w:t>
      </w:r>
    </w:p>
    <w:p>
      <w:pPr>
        <w:numPr>
          <w:ilvl w:val="0"/>
          <w:numId w:val="9"/>
        </w:numPr>
        <w:tabs>
          <w:tab w:val="left" w:pos="945"/>
          <w:tab w:val="left" w:pos="1155"/>
          <w:tab w:val="left" w:pos="1365"/>
          <w:tab w:val="clear" w:pos="1104"/>
        </w:tabs>
        <w:spacing w:line="460" w:lineRule="exact"/>
        <w:ind w:left="0" w:firstLine="523" w:firstLineChars="218"/>
        <w:rPr>
          <w:rFonts w:ascii="宋体" w:hAnsi="宋体"/>
          <w:bCs/>
          <w:color w:val="000000"/>
          <w:sz w:val="24"/>
          <w:szCs w:val="24"/>
        </w:rPr>
      </w:pPr>
      <w:r>
        <w:rPr>
          <w:rFonts w:ascii="宋体" w:hAnsi="宋体"/>
          <w:bCs/>
          <w:color w:val="000000"/>
          <w:sz w:val="24"/>
        </w:rPr>
        <w:t>比较与评价。按招标文件中规定的评标方法和标准，对资格性检查和符合性检查合格的投标文件</w:t>
      </w:r>
      <w:r>
        <w:rPr>
          <w:rFonts w:hint="eastAsia" w:ascii="宋体" w:hAnsi="宋体"/>
          <w:bCs/>
          <w:color w:val="000000"/>
          <w:sz w:val="24"/>
        </w:rPr>
        <w:t>分别</w:t>
      </w:r>
      <w:r>
        <w:rPr>
          <w:rFonts w:ascii="宋体" w:hAnsi="宋体"/>
          <w:bCs/>
          <w:color w:val="000000"/>
          <w:sz w:val="24"/>
        </w:rPr>
        <w:t>进行商务和技术评估，综合比较与评价</w:t>
      </w:r>
      <w:r>
        <w:rPr>
          <w:rFonts w:hint="eastAsia" w:ascii="宋体" w:hAnsi="宋体"/>
          <w:bCs/>
          <w:color w:val="000000"/>
          <w:sz w:val="24"/>
          <w:szCs w:val="24"/>
        </w:rPr>
        <w:t>。</w:t>
      </w:r>
    </w:p>
    <w:p>
      <w:pPr>
        <w:numPr>
          <w:ilvl w:val="1"/>
          <w:numId w:val="8"/>
        </w:numPr>
        <w:tabs>
          <w:tab w:val="left" w:pos="525"/>
          <w:tab w:val="left" w:pos="945"/>
        </w:tabs>
        <w:spacing w:line="460" w:lineRule="exact"/>
        <w:ind w:left="1" w:firstLine="523" w:firstLineChars="218"/>
        <w:rPr>
          <w:rFonts w:ascii="宋体" w:hAnsi="宋体"/>
          <w:bCs/>
          <w:color w:val="000000"/>
          <w:sz w:val="24"/>
          <w:szCs w:val="24"/>
        </w:rPr>
      </w:pPr>
      <w:r>
        <w:rPr>
          <w:rFonts w:hint="eastAsia" w:ascii="宋体" w:hAnsi="宋体"/>
          <w:bCs/>
          <w:color w:val="000000"/>
          <w:sz w:val="24"/>
          <w:szCs w:val="24"/>
        </w:rPr>
        <w:t>评标方法</w:t>
      </w:r>
    </w:p>
    <w:p>
      <w:pPr>
        <w:tabs>
          <w:tab w:val="left" w:pos="945"/>
        </w:tabs>
        <w:spacing w:line="460" w:lineRule="exact"/>
        <w:ind w:firstLine="523" w:firstLineChars="218"/>
        <w:rPr>
          <w:rFonts w:ascii="宋体" w:hAnsi="宋体"/>
          <w:bCs/>
          <w:color w:val="000000"/>
          <w:sz w:val="24"/>
          <w:szCs w:val="24"/>
        </w:rPr>
      </w:pPr>
      <w:r>
        <w:rPr>
          <w:rFonts w:hint="eastAsia" w:ascii="宋体" w:hAnsi="宋体"/>
          <w:bCs/>
          <w:color w:val="000000"/>
          <w:sz w:val="24"/>
          <w:szCs w:val="24"/>
        </w:rPr>
        <w:t>投标人通过初审的，方可进入</w:t>
      </w:r>
      <w:r>
        <w:rPr>
          <w:rFonts w:ascii="宋体" w:hAnsi="宋体"/>
          <w:bCs/>
          <w:color w:val="000000"/>
          <w:sz w:val="24"/>
        </w:rPr>
        <w:t>比较与评价</w:t>
      </w:r>
      <w:r>
        <w:rPr>
          <w:rFonts w:hint="eastAsia" w:ascii="宋体" w:hAnsi="宋体"/>
          <w:bCs/>
          <w:color w:val="000000"/>
          <w:sz w:val="24"/>
        </w:rPr>
        <w:t>程序</w:t>
      </w:r>
      <w:r>
        <w:rPr>
          <w:rFonts w:hint="eastAsia" w:ascii="宋体" w:hAnsi="宋体"/>
          <w:bCs/>
          <w:color w:val="000000"/>
          <w:sz w:val="24"/>
          <w:szCs w:val="24"/>
        </w:rPr>
        <w:t>。</w:t>
      </w:r>
    </w:p>
    <w:p>
      <w:pPr>
        <w:widowControl/>
        <w:spacing w:line="460" w:lineRule="exact"/>
        <w:ind w:firstLine="480" w:firstLineChars="200"/>
        <w:jc w:val="left"/>
        <w:rPr>
          <w:rFonts w:ascii="宋体" w:hAnsi="宋体"/>
          <w:bCs/>
          <w:color w:val="000000"/>
          <w:sz w:val="24"/>
          <w:szCs w:val="24"/>
        </w:rPr>
      </w:pPr>
      <w:r>
        <w:rPr>
          <w:rFonts w:ascii="宋体" w:hAnsi="宋体"/>
          <w:bCs/>
          <w:color w:val="000000"/>
          <w:sz w:val="24"/>
        </w:rPr>
        <w:t>比较与评价</w:t>
      </w:r>
      <w:r>
        <w:rPr>
          <w:rFonts w:hint="eastAsia" w:ascii="宋体" w:hAnsi="宋体"/>
          <w:bCs/>
          <w:color w:val="000000"/>
          <w:sz w:val="24"/>
          <w:szCs w:val="24"/>
        </w:rPr>
        <w:t>采用综合评分法。</w:t>
      </w:r>
    </w:p>
    <w:p>
      <w:pPr>
        <w:tabs>
          <w:tab w:val="left" w:pos="945"/>
        </w:tabs>
        <w:spacing w:line="460" w:lineRule="exact"/>
        <w:ind w:firstLine="523" w:firstLineChars="218"/>
        <w:rPr>
          <w:rFonts w:ascii="宋体" w:hAnsi="宋体"/>
          <w:bCs/>
          <w:color w:val="000000"/>
          <w:sz w:val="24"/>
          <w:szCs w:val="24"/>
        </w:rPr>
      </w:pPr>
      <w:r>
        <w:rPr>
          <w:rFonts w:hint="eastAsia" w:ascii="宋体" w:hAnsi="宋体"/>
          <w:bCs/>
          <w:color w:val="000000"/>
          <w:sz w:val="24"/>
          <w:szCs w:val="24"/>
        </w:rPr>
        <w:t>评标委员会遵循公平、公正、择优原则，独立按照评分标准评定，各投标人的评审后得分为各评委所评定合计分值的平均值，并按高低顺序排列，得分相同的，按投标报价由低到高顺序排列，得分且投标报价相同的并列。投标文件满足招标文件全部实质性要求，且按照评审因素的量化指标评审得分最高的，为中标单位。</w:t>
      </w:r>
    </w:p>
    <w:p>
      <w:pPr>
        <w:numPr>
          <w:ilvl w:val="1"/>
          <w:numId w:val="8"/>
        </w:numPr>
        <w:tabs>
          <w:tab w:val="left" w:pos="525"/>
          <w:tab w:val="left" w:pos="945"/>
        </w:tabs>
        <w:spacing w:line="460" w:lineRule="exact"/>
        <w:ind w:left="1" w:firstLine="523" w:firstLineChars="218"/>
        <w:rPr>
          <w:rFonts w:ascii="宋体" w:hAnsi="宋体"/>
          <w:bCs/>
          <w:color w:val="000000"/>
          <w:sz w:val="24"/>
          <w:szCs w:val="24"/>
        </w:rPr>
      </w:pPr>
      <w:r>
        <w:rPr>
          <w:rFonts w:hint="eastAsia" w:ascii="宋体" w:hAnsi="宋体"/>
          <w:bCs/>
          <w:color w:val="000000"/>
          <w:sz w:val="24"/>
          <w:szCs w:val="24"/>
        </w:rPr>
        <w:t>评分标准</w:t>
      </w:r>
    </w:p>
    <w:p>
      <w:pPr>
        <w:tabs>
          <w:tab w:val="left" w:pos="945"/>
        </w:tabs>
        <w:spacing w:line="460" w:lineRule="exact"/>
        <w:ind w:left="1"/>
        <w:rPr>
          <w:rFonts w:ascii="宋体" w:hAnsi="宋体"/>
          <w:color w:val="000000"/>
          <w:sz w:val="24"/>
          <w:szCs w:val="24"/>
        </w:rPr>
      </w:pPr>
      <w:r>
        <w:rPr>
          <w:rFonts w:hint="eastAsia" w:ascii="宋体" w:hAnsi="宋体"/>
          <w:bCs/>
          <w:color w:val="000000"/>
          <w:sz w:val="24"/>
          <w:szCs w:val="24"/>
        </w:rPr>
        <w:t xml:space="preserve">    详见附件。</w:t>
      </w:r>
    </w:p>
    <w:p>
      <w:pPr>
        <w:tabs>
          <w:tab w:val="left" w:pos="945"/>
        </w:tabs>
        <w:spacing w:line="460" w:lineRule="exact"/>
        <w:ind w:firstLine="480" w:firstLineChars="200"/>
        <w:outlineLvl w:val="0"/>
        <w:rPr>
          <w:rFonts w:ascii="黑体" w:hAnsi="宋体" w:eastAsia="黑体"/>
          <w:bCs/>
          <w:color w:val="000000"/>
          <w:sz w:val="24"/>
          <w:szCs w:val="24"/>
        </w:rPr>
      </w:pPr>
      <w:r>
        <w:rPr>
          <w:rFonts w:hint="eastAsia" w:ascii="黑体" w:hAnsi="宋体" w:eastAsia="黑体"/>
          <w:bCs/>
          <w:color w:val="000000"/>
          <w:sz w:val="24"/>
          <w:szCs w:val="24"/>
        </w:rPr>
        <w:t xml:space="preserve">（九） </w:t>
      </w:r>
      <w:r>
        <w:rPr>
          <w:rFonts w:hint="eastAsia" w:ascii="黑体" w:hAnsi="宋体" w:eastAsia="黑体"/>
          <w:bCs/>
          <w:sz w:val="24"/>
          <w:szCs w:val="24"/>
        </w:rPr>
        <w:t>定标：</w:t>
      </w:r>
    </w:p>
    <w:p>
      <w:pPr>
        <w:numPr>
          <w:ilvl w:val="0"/>
          <w:numId w:val="11"/>
        </w:numPr>
        <w:tabs>
          <w:tab w:val="left" w:pos="525"/>
          <w:tab w:val="left" w:pos="945"/>
          <w:tab w:val="left" w:pos="1155"/>
          <w:tab w:val="clear" w:pos="552"/>
        </w:tabs>
        <w:spacing w:line="460" w:lineRule="exact"/>
        <w:ind w:left="0" w:firstLine="523" w:firstLineChars="218"/>
        <w:rPr>
          <w:rFonts w:ascii="宋体" w:hAnsi="宋体"/>
          <w:bCs/>
          <w:color w:val="000000"/>
          <w:sz w:val="24"/>
          <w:szCs w:val="24"/>
        </w:rPr>
      </w:pPr>
      <w:r>
        <w:rPr>
          <w:rFonts w:hint="eastAsia" w:ascii="宋体" w:hAnsi="宋体"/>
          <w:bCs/>
          <w:color w:val="000000"/>
          <w:sz w:val="24"/>
          <w:szCs w:val="24"/>
        </w:rPr>
        <w:t>评标委员会根据招标文件规定的评标方法和评标标准进行评审，按招标文件的要求依法确定中标供应商。无锡报业集团有限公司新传媒网站（www.wxrb.com）发布中标公告。无锡报业发展有限公司对未中标原因不做解释。如有质疑，应在</w:t>
      </w:r>
      <w:r>
        <w:rPr>
          <w:rFonts w:ascii="宋体" w:hAnsi="宋体"/>
          <w:bCs/>
          <w:color w:val="000000"/>
          <w:sz w:val="24"/>
          <w:szCs w:val="24"/>
        </w:rPr>
        <w:t>法定质疑期限</w:t>
      </w:r>
      <w:r>
        <w:rPr>
          <w:rFonts w:hint="eastAsia" w:ascii="宋体" w:hAnsi="宋体"/>
          <w:bCs/>
          <w:color w:val="000000"/>
          <w:sz w:val="24"/>
          <w:szCs w:val="24"/>
        </w:rPr>
        <w:t>内，即</w:t>
      </w:r>
      <w:r>
        <w:rPr>
          <w:rFonts w:hint="eastAsia" w:ascii="宋体" w:hAnsi="宋体"/>
          <w:color w:val="000000"/>
          <w:sz w:val="24"/>
          <w:szCs w:val="24"/>
        </w:rPr>
        <w:t>中标公告</w:t>
      </w:r>
      <w:r>
        <w:rPr>
          <w:rFonts w:hint="eastAsia" w:ascii="宋体" w:hAnsi="宋体" w:cs="宋体"/>
          <w:bCs/>
          <w:color w:val="000000"/>
          <w:kern w:val="0"/>
          <w:sz w:val="24"/>
        </w:rPr>
        <w:t>期限届满之日</w:t>
      </w:r>
      <w:r>
        <w:rPr>
          <w:rFonts w:hint="eastAsia" w:ascii="宋体" w:hAnsi="宋体"/>
          <w:color w:val="000000"/>
          <w:sz w:val="24"/>
          <w:szCs w:val="24"/>
        </w:rPr>
        <w:t>起</w:t>
      </w:r>
      <w:r>
        <w:rPr>
          <w:rFonts w:ascii="宋体" w:hAnsi="宋体"/>
          <w:color w:val="000000"/>
          <w:sz w:val="24"/>
          <w:szCs w:val="24"/>
        </w:rPr>
        <w:t>7</w:t>
      </w:r>
      <w:r>
        <w:rPr>
          <w:rFonts w:hint="eastAsia" w:ascii="宋体" w:hAnsi="宋体"/>
          <w:color w:val="000000"/>
          <w:sz w:val="24"/>
          <w:szCs w:val="24"/>
        </w:rPr>
        <w:t>个工作日</w:t>
      </w:r>
      <w:r>
        <w:rPr>
          <w:rFonts w:hint="eastAsia" w:ascii="宋体" w:hAnsi="宋体"/>
          <w:bCs/>
          <w:color w:val="000000"/>
          <w:sz w:val="24"/>
          <w:szCs w:val="24"/>
        </w:rPr>
        <w:t>内，以书面形式送达无锡报业发展有限公司。质疑函应当列明具体的</w:t>
      </w:r>
      <w:r>
        <w:rPr>
          <w:rFonts w:ascii="宋体" w:hAnsi="宋体"/>
          <w:bCs/>
          <w:color w:val="000000"/>
          <w:sz w:val="24"/>
          <w:szCs w:val="24"/>
        </w:rPr>
        <w:t>质疑事项及事实根据</w:t>
      </w:r>
      <w:r>
        <w:rPr>
          <w:rFonts w:hint="eastAsia" w:ascii="宋体" w:hAnsi="宋体"/>
          <w:bCs/>
          <w:color w:val="000000"/>
          <w:sz w:val="24"/>
          <w:szCs w:val="24"/>
        </w:rPr>
        <w:t>，</w:t>
      </w:r>
      <w:r>
        <w:rPr>
          <w:rFonts w:ascii="宋体" w:hAnsi="宋体"/>
          <w:bCs/>
          <w:color w:val="000000"/>
          <w:sz w:val="24"/>
          <w:szCs w:val="24"/>
        </w:rPr>
        <w:t>认为自己合法权益受到损害的相关证据材料</w:t>
      </w:r>
      <w:r>
        <w:rPr>
          <w:rFonts w:hint="eastAsia" w:ascii="宋体" w:hAnsi="宋体"/>
          <w:bCs/>
          <w:color w:val="000000"/>
          <w:sz w:val="24"/>
          <w:szCs w:val="24"/>
        </w:rPr>
        <w:t>以及</w:t>
      </w:r>
      <w:r>
        <w:rPr>
          <w:rFonts w:ascii="宋体" w:hAnsi="宋体"/>
          <w:bCs/>
          <w:color w:val="000000"/>
          <w:sz w:val="24"/>
          <w:szCs w:val="24"/>
        </w:rPr>
        <w:t>质疑</w:t>
      </w:r>
      <w:r>
        <w:rPr>
          <w:rFonts w:hint="eastAsia" w:ascii="宋体" w:hAnsi="宋体"/>
          <w:bCs/>
          <w:color w:val="000000"/>
          <w:sz w:val="24"/>
          <w:szCs w:val="24"/>
        </w:rPr>
        <w:t>供应商</w:t>
      </w:r>
      <w:r>
        <w:rPr>
          <w:rFonts w:ascii="宋体" w:hAnsi="宋体"/>
          <w:bCs/>
          <w:color w:val="000000"/>
          <w:sz w:val="24"/>
          <w:szCs w:val="24"/>
        </w:rPr>
        <w:t>的名称、地址、邮编、联系人、联系电话</w:t>
      </w:r>
      <w:r>
        <w:rPr>
          <w:rFonts w:hint="eastAsia" w:ascii="宋体" w:hAnsi="宋体"/>
          <w:bCs/>
          <w:color w:val="000000"/>
          <w:sz w:val="24"/>
          <w:szCs w:val="24"/>
        </w:rPr>
        <w:t>、日期，同时该质疑函应由投标人法定代表人签字并加盖单位公章（原件）。无锡报业发展有限公司机关</w:t>
      </w:r>
      <w:r>
        <w:rPr>
          <w:rFonts w:ascii="宋体" w:hAnsi="宋体"/>
          <w:bCs/>
          <w:color w:val="000000"/>
          <w:sz w:val="24"/>
          <w:szCs w:val="24"/>
        </w:rPr>
        <w:t>党委</w:t>
      </w:r>
      <w:r>
        <w:rPr>
          <w:rFonts w:hint="eastAsia" w:ascii="宋体" w:hAnsi="宋体"/>
          <w:bCs/>
          <w:color w:val="000000"/>
          <w:sz w:val="24"/>
          <w:szCs w:val="24"/>
        </w:rPr>
        <w:t>将在收到符合上述要求的书面质疑后七个工作日内，对质疑内容做出答复。投标人在</w:t>
      </w:r>
      <w:r>
        <w:rPr>
          <w:rFonts w:ascii="宋体" w:hAnsi="宋体"/>
          <w:bCs/>
          <w:color w:val="000000"/>
          <w:sz w:val="24"/>
          <w:szCs w:val="24"/>
        </w:rPr>
        <w:t>法定质疑期限</w:t>
      </w:r>
      <w:r>
        <w:rPr>
          <w:rFonts w:hint="eastAsia" w:ascii="宋体" w:hAnsi="宋体"/>
          <w:bCs/>
          <w:color w:val="000000"/>
          <w:sz w:val="24"/>
          <w:szCs w:val="24"/>
        </w:rPr>
        <w:t>外送达的质疑函或</w:t>
      </w:r>
      <w:r>
        <w:rPr>
          <w:rFonts w:ascii="宋体" w:hAnsi="宋体"/>
          <w:bCs/>
          <w:color w:val="000000"/>
          <w:sz w:val="24"/>
          <w:szCs w:val="24"/>
        </w:rPr>
        <w:t>法定质疑期限</w:t>
      </w:r>
      <w:r>
        <w:rPr>
          <w:rFonts w:hint="eastAsia" w:ascii="宋体" w:hAnsi="宋体"/>
          <w:bCs/>
          <w:color w:val="000000"/>
          <w:sz w:val="24"/>
          <w:szCs w:val="24"/>
        </w:rPr>
        <w:t>内送达的</w:t>
      </w:r>
      <w:r>
        <w:rPr>
          <w:rFonts w:ascii="宋体" w:hAnsi="宋体"/>
          <w:bCs/>
          <w:color w:val="000000"/>
          <w:sz w:val="24"/>
          <w:szCs w:val="24"/>
        </w:rPr>
        <w:t>质疑函</w:t>
      </w:r>
      <w:r>
        <w:rPr>
          <w:rFonts w:hint="eastAsia" w:ascii="宋体" w:hAnsi="宋体"/>
          <w:bCs/>
          <w:color w:val="000000"/>
          <w:sz w:val="24"/>
          <w:szCs w:val="24"/>
        </w:rPr>
        <w:t>不符合上述要求</w:t>
      </w:r>
      <w:r>
        <w:rPr>
          <w:rFonts w:ascii="宋体" w:hAnsi="宋体"/>
          <w:bCs/>
          <w:color w:val="000000"/>
          <w:sz w:val="24"/>
          <w:szCs w:val="24"/>
        </w:rPr>
        <w:t>的</w:t>
      </w:r>
      <w:r>
        <w:rPr>
          <w:rFonts w:hint="eastAsia" w:ascii="宋体" w:hAnsi="宋体"/>
          <w:bCs/>
          <w:color w:val="000000"/>
          <w:sz w:val="24"/>
          <w:szCs w:val="24"/>
        </w:rPr>
        <w:t>均</w:t>
      </w:r>
      <w:r>
        <w:rPr>
          <w:rFonts w:ascii="宋体" w:hAnsi="宋体"/>
          <w:bCs/>
          <w:color w:val="000000"/>
          <w:sz w:val="24"/>
          <w:szCs w:val="24"/>
        </w:rPr>
        <w:t>为无效质疑</w:t>
      </w:r>
      <w:r>
        <w:rPr>
          <w:rFonts w:hint="eastAsia" w:ascii="宋体" w:hAnsi="宋体"/>
          <w:bCs/>
          <w:color w:val="000000"/>
          <w:sz w:val="24"/>
          <w:szCs w:val="24"/>
        </w:rPr>
        <w:t>，无锡报业发展有限公司机关党委对无效质疑不予受理。如质疑</w:t>
      </w:r>
      <w:r>
        <w:rPr>
          <w:rFonts w:ascii="宋体" w:hAnsi="宋体"/>
          <w:bCs/>
          <w:color w:val="000000"/>
          <w:sz w:val="24"/>
          <w:szCs w:val="24"/>
        </w:rPr>
        <w:t>查无实据</w:t>
      </w:r>
      <w:r>
        <w:rPr>
          <w:rFonts w:hint="eastAsia" w:ascii="宋体" w:hAnsi="宋体"/>
          <w:bCs/>
          <w:color w:val="000000"/>
          <w:sz w:val="24"/>
          <w:szCs w:val="24"/>
        </w:rPr>
        <w:t>或投标人</w:t>
      </w:r>
      <w:r>
        <w:rPr>
          <w:rFonts w:ascii="宋体" w:hAnsi="宋体"/>
          <w:bCs/>
          <w:color w:val="000000"/>
          <w:sz w:val="24"/>
          <w:szCs w:val="24"/>
        </w:rPr>
        <w:t>捏造事实</w:t>
      </w:r>
      <w:r>
        <w:rPr>
          <w:rFonts w:hint="eastAsia" w:ascii="宋体" w:hAnsi="宋体"/>
          <w:bCs/>
          <w:color w:val="000000"/>
          <w:sz w:val="24"/>
          <w:szCs w:val="24"/>
        </w:rPr>
        <w:t>，</w:t>
      </w:r>
      <w:r>
        <w:rPr>
          <w:rFonts w:ascii="宋体" w:hAnsi="宋体"/>
          <w:bCs/>
          <w:color w:val="000000"/>
          <w:sz w:val="24"/>
          <w:szCs w:val="24"/>
        </w:rPr>
        <w:t>提供虚假材料进行恶意举报</w:t>
      </w:r>
      <w:r>
        <w:rPr>
          <w:rFonts w:hint="eastAsia" w:ascii="宋体" w:hAnsi="宋体"/>
          <w:bCs/>
          <w:color w:val="000000"/>
          <w:sz w:val="24"/>
          <w:szCs w:val="24"/>
        </w:rPr>
        <w:t>，</w:t>
      </w:r>
      <w:r>
        <w:rPr>
          <w:rFonts w:ascii="宋体" w:hAnsi="宋体"/>
          <w:bCs/>
          <w:color w:val="auto"/>
          <w:sz w:val="24"/>
          <w:szCs w:val="24"/>
        </w:rPr>
        <w:t>不配合或采用不正当手段干扰采购质疑的</w:t>
      </w:r>
      <w:r>
        <w:rPr>
          <w:rFonts w:hint="eastAsia" w:ascii="宋体" w:hAnsi="宋体"/>
          <w:bCs/>
          <w:color w:val="auto"/>
          <w:sz w:val="24"/>
          <w:szCs w:val="24"/>
        </w:rPr>
        <w:t>，将记入投标人</w:t>
      </w:r>
      <w:r>
        <w:rPr>
          <w:rFonts w:hint="eastAsia" w:ascii="宋体" w:hAnsi="宋体"/>
          <w:bCs/>
          <w:color w:val="auto"/>
          <w:sz w:val="24"/>
          <w:szCs w:val="24"/>
          <w:lang w:eastAsia="zh-CN"/>
        </w:rPr>
        <w:t>的</w:t>
      </w:r>
      <w:r>
        <w:rPr>
          <w:rFonts w:hint="eastAsia" w:ascii="宋体" w:hAnsi="宋体"/>
          <w:bCs/>
          <w:color w:val="auto"/>
          <w:sz w:val="24"/>
          <w:szCs w:val="24"/>
        </w:rPr>
        <w:t>“供应商</w:t>
      </w:r>
      <w:r>
        <w:rPr>
          <w:rFonts w:ascii="宋体" w:hAnsi="宋体"/>
          <w:bCs/>
          <w:color w:val="000000"/>
          <w:sz w:val="24"/>
          <w:szCs w:val="24"/>
        </w:rPr>
        <w:t>诚信</w:t>
      </w:r>
      <w:r>
        <w:rPr>
          <w:rFonts w:hint="eastAsia" w:ascii="宋体" w:hAnsi="宋体"/>
          <w:bCs/>
          <w:color w:val="000000"/>
          <w:sz w:val="24"/>
          <w:szCs w:val="24"/>
        </w:rPr>
        <w:t>记录”，并按相关规定处理。</w:t>
      </w:r>
    </w:p>
    <w:p>
      <w:pPr>
        <w:numPr>
          <w:ilvl w:val="0"/>
          <w:numId w:val="11"/>
        </w:numPr>
        <w:tabs>
          <w:tab w:val="left" w:pos="525"/>
          <w:tab w:val="left" w:pos="945"/>
          <w:tab w:val="left" w:pos="1155"/>
          <w:tab w:val="clear" w:pos="552"/>
        </w:tabs>
        <w:spacing w:line="460" w:lineRule="exact"/>
        <w:ind w:left="0" w:firstLine="523" w:firstLineChars="218"/>
        <w:rPr>
          <w:rFonts w:ascii="宋体" w:hAnsi="宋体"/>
          <w:bCs/>
          <w:color w:val="000000"/>
          <w:sz w:val="24"/>
          <w:szCs w:val="24"/>
        </w:rPr>
      </w:pPr>
      <w:r>
        <w:rPr>
          <w:rFonts w:hint="eastAsia" w:ascii="宋体" w:hAnsi="宋体"/>
          <w:bCs/>
          <w:color w:val="000000"/>
          <w:sz w:val="24"/>
          <w:szCs w:val="24"/>
        </w:rPr>
        <w:t>无锡报业发展有限公司向中标供应商发中标通知书。</w:t>
      </w:r>
    </w:p>
    <w:p>
      <w:pPr>
        <w:numPr>
          <w:ilvl w:val="0"/>
          <w:numId w:val="11"/>
        </w:numPr>
        <w:tabs>
          <w:tab w:val="left" w:pos="525"/>
          <w:tab w:val="left" w:pos="945"/>
          <w:tab w:val="left" w:pos="1155"/>
          <w:tab w:val="clear" w:pos="552"/>
        </w:tabs>
        <w:spacing w:line="460" w:lineRule="exact"/>
        <w:ind w:left="0" w:firstLine="523" w:firstLineChars="218"/>
        <w:rPr>
          <w:rFonts w:ascii="宋体" w:hAnsi="宋体"/>
          <w:bCs/>
          <w:color w:val="000000"/>
          <w:sz w:val="24"/>
          <w:szCs w:val="24"/>
        </w:rPr>
      </w:pPr>
      <w:r>
        <w:rPr>
          <w:rFonts w:hint="eastAsia" w:ascii="宋体" w:hAnsi="宋体"/>
          <w:bCs/>
          <w:color w:val="000000"/>
          <w:sz w:val="24"/>
          <w:szCs w:val="24"/>
        </w:rPr>
        <w:t>中标</w:t>
      </w:r>
      <w:r>
        <w:rPr>
          <w:rFonts w:ascii="宋体" w:hAnsi="宋体"/>
          <w:bCs/>
          <w:color w:val="000000"/>
          <w:sz w:val="24"/>
          <w:szCs w:val="24"/>
        </w:rPr>
        <w:t>供应商的投标文件正本及副本</w:t>
      </w:r>
      <w:r>
        <w:rPr>
          <w:rFonts w:hint="eastAsia" w:ascii="宋体" w:hAnsi="宋体"/>
          <w:bCs/>
          <w:color w:val="000000"/>
          <w:sz w:val="24"/>
          <w:szCs w:val="24"/>
        </w:rPr>
        <w:t>和未中标供应商的投标文件正本留存，其余投标文件副本和原件退还各投标供应商。</w:t>
      </w:r>
    </w:p>
    <w:p>
      <w:pPr>
        <w:spacing w:line="460" w:lineRule="exact"/>
        <w:ind w:firstLine="480" w:firstLineChars="200"/>
        <w:outlineLvl w:val="0"/>
        <w:rPr>
          <w:rFonts w:ascii="黑体" w:hAnsi="宋体" w:eastAsia="黑体"/>
          <w:bCs/>
          <w:color w:val="000000"/>
          <w:sz w:val="24"/>
          <w:szCs w:val="24"/>
        </w:rPr>
      </w:pPr>
      <w:r>
        <w:rPr>
          <w:rFonts w:hint="eastAsia" w:ascii="黑体" w:hAnsi="宋体" w:eastAsia="黑体"/>
          <w:bCs/>
          <w:color w:val="000000"/>
          <w:sz w:val="24"/>
          <w:szCs w:val="24"/>
        </w:rPr>
        <w:t>（十） 废标的确认：</w:t>
      </w:r>
    </w:p>
    <w:p>
      <w:pPr>
        <w:spacing w:line="460" w:lineRule="exact"/>
        <w:ind w:firstLine="480" w:firstLineChars="200"/>
        <w:rPr>
          <w:rFonts w:ascii="宋体" w:hAnsi="宋体"/>
          <w:bCs/>
          <w:color w:val="000000"/>
          <w:sz w:val="24"/>
          <w:szCs w:val="24"/>
        </w:rPr>
      </w:pPr>
      <w:r>
        <w:rPr>
          <w:rFonts w:hint="eastAsia" w:ascii="宋体" w:hAnsi="宋体"/>
          <w:bCs/>
          <w:color w:val="000000"/>
          <w:sz w:val="24"/>
          <w:szCs w:val="24"/>
        </w:rPr>
        <w:t>在招标采购中，出现下列情况之一的，应予废标：</w:t>
      </w:r>
    </w:p>
    <w:p>
      <w:pPr>
        <w:numPr>
          <w:ilvl w:val="0"/>
          <w:numId w:val="12"/>
        </w:numPr>
        <w:tabs>
          <w:tab w:val="left" w:pos="525"/>
          <w:tab w:val="left" w:pos="945"/>
          <w:tab w:val="left" w:pos="1260"/>
          <w:tab w:val="clear" w:pos="570"/>
        </w:tabs>
        <w:spacing w:line="460" w:lineRule="exact"/>
        <w:ind w:left="0" w:firstLine="525"/>
        <w:rPr>
          <w:rFonts w:ascii="宋体" w:hAnsi="宋体"/>
          <w:bCs/>
          <w:color w:val="000000"/>
          <w:sz w:val="24"/>
          <w:szCs w:val="24"/>
        </w:rPr>
      </w:pPr>
      <w:r>
        <w:rPr>
          <w:rFonts w:hint="eastAsia" w:ascii="宋体" w:hAnsi="宋体"/>
          <w:bCs/>
          <w:color w:val="000000"/>
          <w:sz w:val="24"/>
          <w:szCs w:val="24"/>
        </w:rPr>
        <w:t>符合专业条件的投标人或者对招标文件作出实质性响应的投标人不足三家；</w:t>
      </w:r>
    </w:p>
    <w:p>
      <w:pPr>
        <w:numPr>
          <w:ilvl w:val="0"/>
          <w:numId w:val="12"/>
        </w:numPr>
        <w:tabs>
          <w:tab w:val="left" w:pos="525"/>
          <w:tab w:val="left" w:pos="945"/>
          <w:tab w:val="left" w:pos="1260"/>
          <w:tab w:val="clear" w:pos="570"/>
        </w:tabs>
        <w:spacing w:line="460" w:lineRule="exact"/>
        <w:ind w:left="0" w:firstLine="525"/>
        <w:rPr>
          <w:rFonts w:ascii="宋体" w:hAnsi="宋体"/>
          <w:bCs/>
          <w:color w:val="000000"/>
          <w:sz w:val="24"/>
          <w:szCs w:val="24"/>
        </w:rPr>
      </w:pPr>
      <w:r>
        <w:rPr>
          <w:rFonts w:hint="eastAsia" w:ascii="宋体" w:hAnsi="宋体"/>
          <w:bCs/>
          <w:color w:val="000000"/>
          <w:sz w:val="24"/>
          <w:szCs w:val="24"/>
        </w:rPr>
        <w:t>出现影响采购公正的违法、违规行为；</w:t>
      </w:r>
    </w:p>
    <w:p>
      <w:pPr>
        <w:numPr>
          <w:ilvl w:val="0"/>
          <w:numId w:val="12"/>
        </w:numPr>
        <w:tabs>
          <w:tab w:val="left" w:pos="525"/>
          <w:tab w:val="left" w:pos="945"/>
          <w:tab w:val="left" w:pos="1260"/>
          <w:tab w:val="clear" w:pos="570"/>
        </w:tabs>
        <w:spacing w:line="460" w:lineRule="exact"/>
        <w:ind w:left="0" w:firstLine="525"/>
        <w:rPr>
          <w:rFonts w:ascii="宋体" w:hAnsi="宋体"/>
          <w:bCs/>
          <w:color w:val="000000"/>
          <w:sz w:val="24"/>
          <w:szCs w:val="24"/>
        </w:rPr>
      </w:pPr>
      <w:r>
        <w:rPr>
          <w:rFonts w:hint="eastAsia" w:ascii="宋体" w:hAnsi="宋体"/>
          <w:bCs/>
          <w:color w:val="000000"/>
          <w:sz w:val="24"/>
          <w:szCs w:val="24"/>
        </w:rPr>
        <w:t>投标人的报价均超过采购预算，采购人不能支付的；</w:t>
      </w:r>
    </w:p>
    <w:p>
      <w:pPr>
        <w:numPr>
          <w:ilvl w:val="0"/>
          <w:numId w:val="12"/>
        </w:numPr>
        <w:tabs>
          <w:tab w:val="right" w:pos="180"/>
          <w:tab w:val="left" w:pos="525"/>
          <w:tab w:val="left" w:pos="945"/>
          <w:tab w:val="left" w:pos="1260"/>
          <w:tab w:val="clear" w:pos="570"/>
        </w:tabs>
        <w:spacing w:line="460" w:lineRule="exact"/>
        <w:ind w:left="0" w:firstLine="525"/>
        <w:rPr>
          <w:rFonts w:ascii="宋体" w:hAnsi="宋体"/>
          <w:bCs/>
          <w:color w:val="000000"/>
          <w:sz w:val="24"/>
          <w:szCs w:val="24"/>
        </w:rPr>
      </w:pPr>
      <w:r>
        <w:rPr>
          <w:rFonts w:hint="eastAsia" w:ascii="宋体" w:hAnsi="宋体"/>
          <w:bCs/>
          <w:color w:val="000000"/>
          <w:sz w:val="24"/>
          <w:szCs w:val="24"/>
        </w:rPr>
        <w:t>因重大变故，采购任务取消。</w:t>
      </w:r>
    </w:p>
    <w:p>
      <w:pPr>
        <w:tabs>
          <w:tab w:val="left" w:pos="945"/>
        </w:tabs>
        <w:spacing w:line="460" w:lineRule="exact"/>
        <w:ind w:firstLine="480" w:firstLineChars="200"/>
        <w:outlineLvl w:val="0"/>
        <w:rPr>
          <w:rFonts w:ascii="黑体" w:hAnsi="宋体" w:eastAsia="黑体"/>
          <w:bCs/>
          <w:color w:val="000000"/>
          <w:sz w:val="24"/>
          <w:szCs w:val="24"/>
        </w:rPr>
      </w:pPr>
      <w:r>
        <w:rPr>
          <w:rFonts w:hint="eastAsia" w:ascii="黑体" w:hAnsi="宋体" w:eastAsia="黑体"/>
          <w:b/>
          <w:color w:val="000000"/>
          <w:sz w:val="24"/>
          <w:szCs w:val="24"/>
        </w:rPr>
        <w:t>（十一）</w:t>
      </w:r>
      <w:r>
        <w:rPr>
          <w:rFonts w:hint="eastAsia" w:ascii="黑体" w:hAnsi="宋体" w:eastAsia="黑体"/>
          <w:bCs/>
          <w:color w:val="000000"/>
          <w:sz w:val="24"/>
          <w:szCs w:val="24"/>
        </w:rPr>
        <w:t>中标无效的确认：</w:t>
      </w:r>
    </w:p>
    <w:p>
      <w:pPr>
        <w:numPr>
          <w:ilvl w:val="0"/>
          <w:numId w:val="13"/>
        </w:numPr>
        <w:tabs>
          <w:tab w:val="left" w:pos="420"/>
          <w:tab w:val="left" w:pos="945"/>
          <w:tab w:val="left" w:pos="1155"/>
          <w:tab w:val="clear" w:pos="1710"/>
        </w:tabs>
        <w:spacing w:line="460" w:lineRule="exact"/>
        <w:ind w:left="0" w:firstLine="523" w:firstLineChars="218"/>
        <w:rPr>
          <w:rFonts w:ascii="宋体" w:hAnsi="宋体"/>
          <w:bCs/>
          <w:color w:val="000000"/>
          <w:sz w:val="24"/>
          <w:szCs w:val="24"/>
        </w:rPr>
      </w:pPr>
      <w:r>
        <w:rPr>
          <w:rFonts w:hint="eastAsia" w:ascii="宋体" w:hAnsi="宋体"/>
          <w:bCs/>
          <w:color w:val="000000"/>
          <w:sz w:val="24"/>
          <w:szCs w:val="24"/>
        </w:rPr>
        <w:t>提供虚假材料谋取中标的；</w:t>
      </w:r>
    </w:p>
    <w:p>
      <w:pPr>
        <w:numPr>
          <w:ilvl w:val="0"/>
          <w:numId w:val="13"/>
        </w:numPr>
        <w:tabs>
          <w:tab w:val="left" w:pos="420"/>
          <w:tab w:val="left" w:pos="945"/>
          <w:tab w:val="left" w:pos="1155"/>
          <w:tab w:val="clear" w:pos="1710"/>
        </w:tabs>
        <w:spacing w:line="460" w:lineRule="exact"/>
        <w:ind w:left="0" w:firstLine="523" w:firstLineChars="218"/>
        <w:rPr>
          <w:rFonts w:ascii="宋体" w:hAnsi="宋体"/>
          <w:bCs/>
          <w:color w:val="000000"/>
          <w:sz w:val="24"/>
          <w:szCs w:val="24"/>
        </w:rPr>
      </w:pPr>
      <w:r>
        <w:rPr>
          <w:rFonts w:hint="eastAsia" w:ascii="宋体" w:hAnsi="宋体"/>
          <w:bCs/>
          <w:color w:val="000000"/>
          <w:sz w:val="24"/>
          <w:szCs w:val="24"/>
        </w:rPr>
        <w:t>采取不正当手段诋毁、排挤其他投标人的；</w:t>
      </w:r>
    </w:p>
    <w:p>
      <w:pPr>
        <w:numPr>
          <w:ilvl w:val="0"/>
          <w:numId w:val="13"/>
        </w:numPr>
        <w:tabs>
          <w:tab w:val="left" w:pos="420"/>
          <w:tab w:val="left" w:pos="945"/>
          <w:tab w:val="left" w:pos="1155"/>
          <w:tab w:val="clear" w:pos="1710"/>
        </w:tabs>
        <w:spacing w:line="460" w:lineRule="exact"/>
        <w:ind w:left="0" w:firstLine="523" w:firstLineChars="218"/>
        <w:rPr>
          <w:rFonts w:ascii="宋体" w:hAnsi="宋体"/>
          <w:bCs/>
          <w:color w:val="000000"/>
          <w:sz w:val="24"/>
          <w:szCs w:val="24"/>
        </w:rPr>
      </w:pPr>
      <w:r>
        <w:rPr>
          <w:rFonts w:hint="eastAsia" w:ascii="宋体" w:hAnsi="宋体"/>
          <w:bCs/>
          <w:color w:val="000000"/>
          <w:sz w:val="24"/>
          <w:szCs w:val="24"/>
        </w:rPr>
        <w:t>与招标采购单位、其他投标人恶意串通的；</w:t>
      </w:r>
    </w:p>
    <w:p>
      <w:pPr>
        <w:tabs>
          <w:tab w:val="left" w:pos="420"/>
          <w:tab w:val="left" w:pos="945"/>
          <w:tab w:val="left" w:pos="1155"/>
        </w:tabs>
        <w:spacing w:line="460" w:lineRule="exact"/>
        <w:ind w:firstLine="600" w:firstLineChars="250"/>
        <w:rPr>
          <w:rFonts w:ascii="宋体" w:hAnsi="宋体"/>
          <w:bCs/>
          <w:color w:val="000000"/>
          <w:sz w:val="24"/>
          <w:szCs w:val="24"/>
        </w:rPr>
      </w:pPr>
      <w:r>
        <w:rPr>
          <w:rFonts w:hint="eastAsia" w:ascii="宋体" w:hAnsi="宋体"/>
          <w:bCs/>
          <w:color w:val="000000"/>
          <w:sz w:val="24"/>
          <w:szCs w:val="24"/>
        </w:rPr>
        <w:t>（4）向招标采购单位行贿或者提供其他不正当利益的；</w:t>
      </w:r>
    </w:p>
    <w:p>
      <w:pPr>
        <w:tabs>
          <w:tab w:val="left" w:pos="420"/>
          <w:tab w:val="left" w:pos="945"/>
          <w:tab w:val="left" w:pos="1155"/>
        </w:tabs>
        <w:spacing w:line="460" w:lineRule="exact"/>
        <w:ind w:firstLine="480" w:firstLineChars="200"/>
        <w:rPr>
          <w:rFonts w:ascii="宋体" w:hAnsi="宋体"/>
          <w:bCs/>
          <w:color w:val="000000"/>
          <w:sz w:val="24"/>
          <w:szCs w:val="24"/>
        </w:rPr>
      </w:pPr>
      <w:r>
        <w:rPr>
          <w:rFonts w:hint="eastAsia" w:ascii="宋体" w:hAnsi="宋体"/>
          <w:bCs/>
          <w:color w:val="000000"/>
          <w:sz w:val="24"/>
          <w:szCs w:val="24"/>
        </w:rPr>
        <w:t>（5）在招标过程中与招标采购单位进行协商谈判、不按照招标文件和中标供应商的投标文件订立合同，或者与采购人另行订立背离合同实质性内容的协议的；</w:t>
      </w:r>
    </w:p>
    <w:p>
      <w:pPr>
        <w:tabs>
          <w:tab w:val="left" w:pos="420"/>
          <w:tab w:val="left" w:pos="945"/>
          <w:tab w:val="left" w:pos="1155"/>
        </w:tabs>
        <w:spacing w:line="460" w:lineRule="exact"/>
        <w:ind w:firstLine="600" w:firstLineChars="250"/>
        <w:rPr>
          <w:rFonts w:ascii="宋体" w:hAnsi="宋体"/>
          <w:bCs/>
          <w:color w:val="000000"/>
          <w:sz w:val="24"/>
          <w:szCs w:val="24"/>
        </w:rPr>
      </w:pPr>
      <w:r>
        <w:rPr>
          <w:rFonts w:hint="eastAsia" w:ascii="宋体" w:hAnsi="宋体"/>
          <w:bCs/>
          <w:color w:val="000000"/>
          <w:sz w:val="24"/>
          <w:szCs w:val="24"/>
        </w:rPr>
        <w:t>（</w:t>
      </w:r>
      <w:r>
        <w:rPr>
          <w:rFonts w:ascii="宋体" w:hAnsi="宋体"/>
          <w:bCs/>
          <w:color w:val="000000"/>
          <w:sz w:val="24"/>
          <w:szCs w:val="24"/>
        </w:rPr>
        <w:t>6</w:t>
      </w:r>
      <w:r>
        <w:rPr>
          <w:rFonts w:hint="eastAsia" w:ascii="宋体" w:hAnsi="宋体"/>
          <w:bCs/>
          <w:color w:val="000000"/>
          <w:sz w:val="24"/>
          <w:szCs w:val="24"/>
        </w:rPr>
        <w:t>）拒绝有关部门监督检查或者提供虚假情况的。</w:t>
      </w:r>
    </w:p>
    <w:p>
      <w:pPr>
        <w:tabs>
          <w:tab w:val="left" w:pos="945"/>
        </w:tabs>
        <w:spacing w:line="460" w:lineRule="exact"/>
        <w:ind w:firstLine="480" w:firstLineChars="200"/>
        <w:rPr>
          <w:rFonts w:ascii="宋体" w:hAnsi="宋体"/>
          <w:bCs/>
          <w:color w:val="000000"/>
          <w:sz w:val="24"/>
          <w:szCs w:val="24"/>
        </w:rPr>
      </w:pPr>
      <w:r>
        <w:rPr>
          <w:rFonts w:hint="eastAsia" w:ascii="宋体" w:hAnsi="宋体"/>
          <w:bCs/>
          <w:color w:val="000000"/>
          <w:sz w:val="24"/>
          <w:szCs w:val="24"/>
        </w:rPr>
        <w:t>投标人有上述（1）至（</w:t>
      </w:r>
      <w:r>
        <w:rPr>
          <w:rFonts w:ascii="宋体" w:hAnsi="宋体"/>
          <w:bCs/>
          <w:color w:val="000000"/>
          <w:sz w:val="24"/>
          <w:szCs w:val="24"/>
        </w:rPr>
        <w:t>6</w:t>
      </w:r>
      <w:r>
        <w:rPr>
          <w:rFonts w:hint="eastAsia" w:ascii="宋体" w:hAnsi="宋体"/>
          <w:bCs/>
          <w:color w:val="000000"/>
          <w:sz w:val="24"/>
          <w:szCs w:val="24"/>
        </w:rPr>
        <w:t>）项情形之一的，中标无效并列入无锡报业发展有限公司采购项目不良行为记录名单，在一至三年内禁止参加无锡报业发展有限公司采购活动，并予以公告。</w:t>
      </w:r>
    </w:p>
    <w:p>
      <w:pPr>
        <w:tabs>
          <w:tab w:val="left" w:pos="945"/>
        </w:tabs>
        <w:spacing w:line="460" w:lineRule="exact"/>
        <w:ind w:firstLine="480" w:firstLineChars="200"/>
        <w:outlineLvl w:val="0"/>
        <w:rPr>
          <w:rFonts w:ascii="黑体" w:hAnsi="宋体" w:eastAsia="黑体"/>
          <w:bCs/>
          <w:color w:val="000000"/>
          <w:sz w:val="24"/>
          <w:szCs w:val="24"/>
        </w:rPr>
      </w:pPr>
      <w:r>
        <w:rPr>
          <w:rFonts w:hint="eastAsia" w:ascii="黑体" w:hAnsi="宋体" w:eastAsia="黑体"/>
          <w:bCs/>
          <w:color w:val="000000"/>
          <w:sz w:val="24"/>
          <w:szCs w:val="24"/>
        </w:rPr>
        <w:t>（十三）签订</w:t>
      </w:r>
      <w:r>
        <w:rPr>
          <w:rFonts w:hint="eastAsia" w:ascii="黑体" w:hAnsi="宋体" w:eastAsia="黑体"/>
          <w:b/>
          <w:color w:val="000000"/>
          <w:sz w:val="24"/>
          <w:szCs w:val="24"/>
        </w:rPr>
        <w:t>、履行</w:t>
      </w:r>
      <w:r>
        <w:rPr>
          <w:rFonts w:hint="eastAsia" w:ascii="黑体" w:hAnsi="宋体" w:eastAsia="黑体"/>
          <w:bCs/>
          <w:color w:val="000000"/>
          <w:sz w:val="24"/>
          <w:szCs w:val="24"/>
        </w:rPr>
        <w:t>合同：</w:t>
      </w:r>
    </w:p>
    <w:p>
      <w:pPr>
        <w:numPr>
          <w:ilvl w:val="0"/>
          <w:numId w:val="14"/>
        </w:numPr>
        <w:tabs>
          <w:tab w:val="left" w:pos="525"/>
          <w:tab w:val="left" w:pos="945"/>
          <w:tab w:val="left" w:pos="1050"/>
          <w:tab w:val="clear" w:pos="552"/>
        </w:tabs>
        <w:spacing w:line="460" w:lineRule="exact"/>
        <w:ind w:left="0" w:firstLine="525"/>
        <w:rPr>
          <w:rFonts w:ascii="宋体" w:hAnsi="宋体"/>
          <w:bCs/>
          <w:color w:val="000000"/>
          <w:sz w:val="24"/>
          <w:szCs w:val="24"/>
        </w:rPr>
      </w:pPr>
      <w:r>
        <w:rPr>
          <w:rFonts w:ascii="宋体" w:hAnsi="宋体"/>
          <w:bCs/>
          <w:color w:val="000000"/>
          <w:sz w:val="24"/>
          <w:szCs w:val="24"/>
        </w:rPr>
        <w:t>采购人应当自中标通知书发出之日起</w:t>
      </w:r>
      <w:r>
        <w:rPr>
          <w:rFonts w:hint="eastAsia" w:ascii="宋体" w:hAnsi="宋体"/>
          <w:bCs/>
          <w:color w:val="000000"/>
          <w:sz w:val="24"/>
          <w:szCs w:val="24"/>
        </w:rPr>
        <w:t>十五</w:t>
      </w:r>
      <w:r>
        <w:rPr>
          <w:rFonts w:ascii="宋体" w:hAnsi="宋体"/>
          <w:bCs/>
          <w:color w:val="000000"/>
          <w:sz w:val="24"/>
          <w:szCs w:val="24"/>
        </w:rPr>
        <w:t>日内，按照招标文件和中标</w:t>
      </w:r>
      <w:r>
        <w:rPr>
          <w:rFonts w:hint="eastAsia" w:ascii="宋体" w:hAnsi="宋体"/>
          <w:bCs/>
          <w:color w:val="000000"/>
          <w:sz w:val="24"/>
          <w:szCs w:val="24"/>
        </w:rPr>
        <w:t>供应商</w:t>
      </w:r>
      <w:r>
        <w:rPr>
          <w:rFonts w:ascii="宋体" w:hAnsi="宋体"/>
          <w:bCs/>
          <w:color w:val="000000"/>
          <w:sz w:val="24"/>
          <w:szCs w:val="24"/>
        </w:rPr>
        <w:t>投标文件的约定，与中标</w:t>
      </w:r>
      <w:r>
        <w:rPr>
          <w:rFonts w:hint="eastAsia" w:ascii="宋体" w:hAnsi="宋体"/>
          <w:bCs/>
          <w:color w:val="000000"/>
          <w:sz w:val="24"/>
          <w:szCs w:val="24"/>
        </w:rPr>
        <w:t>供应商</w:t>
      </w:r>
      <w:r>
        <w:rPr>
          <w:rFonts w:ascii="宋体" w:hAnsi="宋体"/>
          <w:bCs/>
          <w:color w:val="000000"/>
          <w:sz w:val="24"/>
          <w:szCs w:val="24"/>
        </w:rPr>
        <w:t>签订书面合同</w:t>
      </w:r>
      <w:r>
        <w:rPr>
          <w:rFonts w:hint="eastAsia" w:ascii="宋体" w:hAnsi="宋体"/>
          <w:bCs/>
          <w:color w:val="000000"/>
          <w:sz w:val="24"/>
          <w:szCs w:val="24"/>
        </w:rPr>
        <w:t>。</w:t>
      </w:r>
      <w:r>
        <w:rPr>
          <w:rFonts w:ascii="宋体" w:hAnsi="宋体"/>
          <w:bCs/>
          <w:color w:val="000000"/>
          <w:sz w:val="24"/>
          <w:szCs w:val="24"/>
        </w:rPr>
        <w:t>所签订的合同不得对招标文件和中标供应商投标文件作实质性修改。</w:t>
      </w:r>
      <w:r>
        <w:rPr>
          <w:rFonts w:hint="eastAsia" w:ascii="宋体" w:hAnsi="宋体"/>
          <w:bCs/>
          <w:color w:val="000000"/>
          <w:sz w:val="24"/>
          <w:szCs w:val="24"/>
        </w:rPr>
        <w:t>采购人</w:t>
      </w:r>
      <w:r>
        <w:rPr>
          <w:rFonts w:ascii="宋体" w:hAnsi="宋体"/>
          <w:bCs/>
          <w:color w:val="000000"/>
          <w:sz w:val="24"/>
          <w:szCs w:val="24"/>
        </w:rPr>
        <w:t>不得向中标供应商提出任何不合理的要求，作为签订合同的条件，不得与中标供应商私下订立背离合同实质性内容的协议。</w:t>
      </w:r>
      <w:r>
        <w:rPr>
          <w:rFonts w:hint="eastAsia" w:ascii="宋体" w:hAnsi="宋体"/>
          <w:bCs/>
          <w:color w:val="000000"/>
          <w:sz w:val="24"/>
          <w:szCs w:val="24"/>
        </w:rPr>
        <w:t>合同经无锡报业发展有限公司审核后生效。</w:t>
      </w:r>
    </w:p>
    <w:p>
      <w:pPr>
        <w:numPr>
          <w:ilvl w:val="0"/>
          <w:numId w:val="14"/>
        </w:numPr>
        <w:tabs>
          <w:tab w:val="left" w:pos="525"/>
          <w:tab w:val="left" w:pos="945"/>
          <w:tab w:val="left" w:pos="1050"/>
          <w:tab w:val="clear" w:pos="552"/>
        </w:tabs>
        <w:spacing w:line="460" w:lineRule="exact"/>
        <w:ind w:left="0" w:firstLine="525"/>
        <w:rPr>
          <w:rFonts w:ascii="宋体" w:hAnsi="宋体"/>
          <w:bCs/>
          <w:color w:val="000000"/>
          <w:sz w:val="24"/>
          <w:szCs w:val="24"/>
        </w:rPr>
      </w:pPr>
      <w:r>
        <w:rPr>
          <w:rFonts w:hint="eastAsia" w:ascii="宋体" w:hAnsi="宋体"/>
          <w:bCs/>
          <w:color w:val="000000"/>
          <w:sz w:val="24"/>
          <w:szCs w:val="24"/>
        </w:rPr>
        <w:t>中标方非因不可抗力未履行招、投标文件和合同规定的义务，一经查实，无锡报业发展有限公司将根据具体情况作出相应处理。</w:t>
      </w:r>
    </w:p>
    <w:p>
      <w:pPr>
        <w:spacing w:line="460" w:lineRule="exact"/>
        <w:ind w:firstLine="480" w:firstLineChars="200"/>
        <w:outlineLvl w:val="0"/>
        <w:rPr>
          <w:rFonts w:ascii="黑体" w:hAnsi="宋体" w:eastAsia="黑体"/>
          <w:bCs/>
          <w:color w:val="000000"/>
          <w:sz w:val="24"/>
          <w:szCs w:val="24"/>
        </w:rPr>
      </w:pPr>
      <w:r>
        <w:rPr>
          <w:rFonts w:hint="eastAsia" w:ascii="黑体" w:hAnsi="宋体" w:eastAsia="黑体"/>
          <w:bCs/>
          <w:color w:val="000000"/>
          <w:sz w:val="24"/>
          <w:szCs w:val="24"/>
        </w:rPr>
        <w:t>（十四）中标服务费：</w:t>
      </w:r>
    </w:p>
    <w:p>
      <w:pPr>
        <w:spacing w:line="460" w:lineRule="exact"/>
        <w:ind w:firstLine="480" w:firstLineChars="200"/>
        <w:rPr>
          <w:rFonts w:ascii="宋体" w:hAnsi="宋体"/>
          <w:bCs/>
          <w:color w:val="000000"/>
          <w:sz w:val="24"/>
          <w:szCs w:val="24"/>
        </w:rPr>
      </w:pPr>
      <w:r>
        <w:rPr>
          <w:rFonts w:hint="eastAsia" w:ascii="宋体" w:hAnsi="宋体"/>
          <w:bCs/>
          <w:color w:val="000000"/>
          <w:sz w:val="24"/>
          <w:szCs w:val="24"/>
        </w:rPr>
        <w:t>无锡报业发展有限公司自行</w:t>
      </w:r>
      <w:r>
        <w:rPr>
          <w:rFonts w:ascii="宋体" w:hAnsi="宋体"/>
          <w:bCs/>
          <w:color w:val="000000"/>
          <w:sz w:val="24"/>
          <w:szCs w:val="24"/>
        </w:rPr>
        <w:t>招标的项目</w:t>
      </w:r>
      <w:r>
        <w:rPr>
          <w:rFonts w:hint="eastAsia" w:ascii="宋体" w:hAnsi="宋体"/>
          <w:bCs/>
          <w:color w:val="000000"/>
          <w:sz w:val="24"/>
          <w:szCs w:val="24"/>
        </w:rPr>
        <w:t>不收取中标服务费；委托</w:t>
      </w:r>
      <w:r>
        <w:rPr>
          <w:rFonts w:ascii="宋体" w:hAnsi="宋体"/>
          <w:bCs/>
          <w:color w:val="000000"/>
          <w:sz w:val="24"/>
          <w:szCs w:val="24"/>
        </w:rPr>
        <w:t>第三方招标的项目</w:t>
      </w:r>
      <w:r>
        <w:rPr>
          <w:rFonts w:hint="eastAsia" w:ascii="宋体" w:hAnsi="宋体"/>
          <w:bCs/>
          <w:color w:val="000000"/>
          <w:sz w:val="24"/>
          <w:szCs w:val="24"/>
        </w:rPr>
        <w:t>，</w:t>
      </w:r>
      <w:r>
        <w:rPr>
          <w:rFonts w:ascii="宋体" w:hAnsi="宋体"/>
          <w:bCs/>
          <w:color w:val="000000"/>
          <w:sz w:val="24"/>
          <w:szCs w:val="24"/>
        </w:rPr>
        <w:t>收费</w:t>
      </w:r>
      <w:r>
        <w:rPr>
          <w:rFonts w:hint="eastAsia" w:ascii="宋体" w:hAnsi="宋体"/>
          <w:bCs/>
          <w:color w:val="000000"/>
          <w:sz w:val="24"/>
          <w:szCs w:val="24"/>
        </w:rPr>
        <w:t>标准</w:t>
      </w:r>
      <w:r>
        <w:rPr>
          <w:rFonts w:ascii="宋体" w:hAnsi="宋体"/>
          <w:bCs/>
          <w:color w:val="000000"/>
          <w:sz w:val="24"/>
          <w:szCs w:val="24"/>
        </w:rPr>
        <w:t>按相关规定执行。</w:t>
      </w:r>
    </w:p>
    <w:p>
      <w:pPr>
        <w:spacing w:line="360" w:lineRule="auto"/>
        <w:jc w:val="center"/>
        <w:rPr>
          <w:rFonts w:ascii="黑体" w:eastAsia="黑体"/>
          <w:bCs/>
          <w:color w:val="000000"/>
          <w:sz w:val="30"/>
          <w:szCs w:val="30"/>
        </w:rPr>
      </w:pPr>
      <w:bookmarkStart w:id="14" w:name="四．合同书"/>
      <w:bookmarkEnd w:id="14"/>
      <w:bookmarkStart w:id="15" w:name="三．项目技术配置和有关说明"/>
      <w:bookmarkEnd w:id="15"/>
    </w:p>
    <w:p>
      <w:pPr>
        <w:spacing w:line="360" w:lineRule="auto"/>
        <w:jc w:val="center"/>
        <w:rPr>
          <w:rFonts w:ascii="黑体" w:eastAsia="黑体"/>
          <w:b/>
          <w:color w:val="000000"/>
          <w:sz w:val="30"/>
          <w:szCs w:val="30"/>
        </w:rPr>
      </w:pPr>
      <w:r>
        <w:rPr>
          <w:rFonts w:ascii="黑体" w:eastAsia="黑体"/>
          <w:bCs/>
          <w:color w:val="000000"/>
          <w:sz w:val="30"/>
          <w:szCs w:val="30"/>
        </w:rPr>
        <w:br w:type="page"/>
      </w:r>
      <w:r>
        <w:rPr>
          <w:rFonts w:hint="eastAsia" w:ascii="黑体" w:eastAsia="黑体"/>
          <w:bCs/>
          <w:color w:val="000000"/>
          <w:sz w:val="30"/>
          <w:szCs w:val="30"/>
        </w:rPr>
        <w:t>三．</w:t>
      </w:r>
      <w:r>
        <w:rPr>
          <w:rFonts w:hint="eastAsia" w:ascii="黑体" w:eastAsia="黑体"/>
          <w:b/>
          <w:color w:val="000000"/>
          <w:sz w:val="30"/>
          <w:szCs w:val="30"/>
        </w:rPr>
        <w:t>项目技术要求和有关说明</w:t>
      </w:r>
    </w:p>
    <w:p>
      <w:pPr>
        <w:pStyle w:val="13"/>
        <w:spacing w:line="420" w:lineRule="exact"/>
        <w:ind w:firstLine="645" w:firstLineChars="0"/>
        <w:jc w:val="left"/>
        <w:rPr>
          <w:rFonts w:ascii="宋体" w:hAnsi="宋体"/>
          <w:color w:val="000000"/>
          <w:sz w:val="24"/>
          <w:szCs w:val="24"/>
        </w:rPr>
      </w:pPr>
      <w:r>
        <w:rPr>
          <w:rFonts w:hint="eastAsia" w:ascii="宋体" w:hAnsi="宋体"/>
          <w:color w:val="000000"/>
          <w:sz w:val="24"/>
          <w:szCs w:val="24"/>
        </w:rPr>
        <w:t>投标人须提供满足以下要求的设备和服务，不得有负偏离。</w:t>
      </w:r>
    </w:p>
    <w:p>
      <w:pPr>
        <w:pStyle w:val="13"/>
        <w:numPr>
          <w:ilvl w:val="0"/>
          <w:numId w:val="15"/>
        </w:numPr>
        <w:spacing w:line="420" w:lineRule="exact"/>
        <w:ind w:firstLineChars="0"/>
        <w:jc w:val="left"/>
        <w:rPr>
          <w:rFonts w:ascii="宋体" w:hAnsi="宋体"/>
          <w:b/>
          <w:bCs/>
          <w:color w:val="000000"/>
          <w:sz w:val="24"/>
          <w:szCs w:val="24"/>
        </w:rPr>
      </w:pPr>
      <w:r>
        <w:rPr>
          <w:rFonts w:hint="eastAsia" w:ascii="宋体" w:hAnsi="宋体"/>
          <w:b/>
          <w:bCs/>
          <w:color w:val="000000"/>
          <w:sz w:val="24"/>
          <w:szCs w:val="24"/>
        </w:rPr>
        <w:t>项目概况</w:t>
      </w:r>
    </w:p>
    <w:p>
      <w:pPr>
        <w:pStyle w:val="13"/>
        <w:spacing w:line="420" w:lineRule="exact"/>
        <w:ind w:left="400" w:firstLine="480"/>
        <w:jc w:val="left"/>
        <w:rPr>
          <w:rFonts w:ascii="宋体" w:hAnsi="宋体"/>
          <w:bCs/>
          <w:color w:val="000000"/>
          <w:sz w:val="24"/>
          <w:szCs w:val="24"/>
        </w:rPr>
      </w:pPr>
      <w:r>
        <w:rPr>
          <w:rFonts w:hint="eastAsia" w:ascii="宋体" w:hAnsi="宋体"/>
          <w:bCs/>
          <w:color w:val="000000"/>
          <w:sz w:val="24"/>
          <w:szCs w:val="24"/>
        </w:rPr>
        <w:t>项目名称：微信公众号合作运营服务供应商项目</w:t>
      </w:r>
    </w:p>
    <w:p>
      <w:pPr>
        <w:pStyle w:val="13"/>
        <w:numPr>
          <w:ilvl w:val="0"/>
          <w:numId w:val="15"/>
        </w:numPr>
        <w:spacing w:line="420" w:lineRule="exact"/>
        <w:ind w:firstLineChars="0"/>
        <w:jc w:val="left"/>
        <w:rPr>
          <w:rFonts w:ascii="宋体" w:hAnsi="宋体"/>
          <w:b/>
          <w:bCs/>
          <w:color w:val="000000"/>
          <w:sz w:val="24"/>
          <w:szCs w:val="24"/>
        </w:rPr>
      </w:pPr>
      <w:r>
        <w:rPr>
          <w:rFonts w:hint="eastAsia" w:ascii="宋体" w:hAnsi="宋体"/>
          <w:b/>
          <w:bCs/>
          <w:color w:val="000000"/>
          <w:sz w:val="24"/>
          <w:szCs w:val="24"/>
        </w:rPr>
        <w:t>采购内容</w:t>
      </w:r>
    </w:p>
    <w:p>
      <w:pPr>
        <w:pStyle w:val="13"/>
        <w:spacing w:line="420" w:lineRule="exact"/>
        <w:ind w:left="400" w:firstLine="480"/>
        <w:jc w:val="left"/>
        <w:rPr>
          <w:rFonts w:ascii="宋体" w:hAnsi="宋体"/>
          <w:color w:val="000000"/>
          <w:sz w:val="24"/>
          <w:szCs w:val="24"/>
        </w:rPr>
      </w:pPr>
      <w:r>
        <w:rPr>
          <w:rFonts w:hint="eastAsia" w:ascii="宋体" w:hAnsi="宋体"/>
          <w:color w:val="000000"/>
          <w:sz w:val="24"/>
          <w:szCs w:val="24"/>
        </w:rPr>
        <w:t>根据工作总体要求，充分发挥</w:t>
      </w:r>
      <w:r>
        <w:rPr>
          <w:rFonts w:hint="eastAsia" w:ascii="宋体" w:hAnsi="宋体"/>
          <w:bCs/>
          <w:color w:val="000000"/>
          <w:sz w:val="24"/>
          <w:szCs w:val="24"/>
        </w:rPr>
        <w:t>微信公众号信息发布等功能和作用，</w:t>
      </w:r>
      <w:r>
        <w:rPr>
          <w:rFonts w:hint="eastAsia" w:ascii="宋体" w:hAnsi="宋体"/>
          <w:color w:val="000000"/>
          <w:sz w:val="24"/>
          <w:szCs w:val="24"/>
        </w:rPr>
        <w:t>现拟向具备相应服务能力的单位购买服务。</w:t>
      </w:r>
    </w:p>
    <w:p>
      <w:pPr>
        <w:pStyle w:val="13"/>
        <w:numPr>
          <w:ilvl w:val="0"/>
          <w:numId w:val="1"/>
        </w:numPr>
        <w:spacing w:line="420" w:lineRule="exact"/>
        <w:ind w:firstLineChars="0"/>
        <w:jc w:val="left"/>
        <w:rPr>
          <w:rFonts w:ascii="宋体" w:hAnsi="宋体"/>
          <w:b/>
          <w:bCs/>
          <w:color w:val="000000"/>
          <w:sz w:val="24"/>
          <w:szCs w:val="24"/>
        </w:rPr>
      </w:pPr>
      <w:r>
        <w:rPr>
          <w:rFonts w:hint="eastAsia" w:ascii="宋体" w:hAnsi="宋体"/>
          <w:b/>
          <w:bCs/>
          <w:color w:val="000000"/>
          <w:sz w:val="24"/>
          <w:szCs w:val="24"/>
        </w:rPr>
        <w:t>报价要求</w:t>
      </w:r>
    </w:p>
    <w:p>
      <w:pPr>
        <w:pStyle w:val="13"/>
        <w:spacing w:line="420" w:lineRule="exact"/>
        <w:ind w:left="403" w:firstLine="480"/>
        <w:jc w:val="left"/>
        <w:rPr>
          <w:rFonts w:ascii="宋体" w:hAnsi="宋体"/>
          <w:color w:val="000000"/>
          <w:sz w:val="24"/>
          <w:szCs w:val="24"/>
        </w:rPr>
      </w:pPr>
      <w:r>
        <w:rPr>
          <w:rFonts w:hint="eastAsia" w:ascii="宋体" w:hAnsi="宋体"/>
          <w:color w:val="000000"/>
          <w:sz w:val="24"/>
          <w:szCs w:val="24"/>
        </w:rPr>
        <w:t>最高限价：</w:t>
      </w:r>
      <w:r>
        <w:rPr>
          <w:rFonts w:ascii="宋体" w:hAnsi="宋体"/>
          <w:color w:val="000000"/>
          <w:sz w:val="24"/>
          <w:szCs w:val="24"/>
        </w:rPr>
        <w:t>1</w:t>
      </w:r>
      <w:r>
        <w:rPr>
          <w:rFonts w:hint="eastAsia" w:ascii="宋体" w:hAnsi="宋体"/>
          <w:color w:val="000000"/>
          <w:sz w:val="24"/>
          <w:szCs w:val="24"/>
        </w:rPr>
        <w:t>1万元</w:t>
      </w:r>
    </w:p>
    <w:p>
      <w:pPr>
        <w:pStyle w:val="13"/>
        <w:spacing w:line="420" w:lineRule="exact"/>
        <w:ind w:left="567" w:firstLine="0" w:firstLineChars="0"/>
        <w:jc w:val="left"/>
        <w:rPr>
          <w:rFonts w:ascii="宋体" w:hAnsi="宋体"/>
          <w:b/>
          <w:bCs/>
          <w:color w:val="000000"/>
          <w:sz w:val="24"/>
          <w:szCs w:val="24"/>
        </w:rPr>
      </w:pPr>
      <w:r>
        <w:rPr>
          <w:rFonts w:hint="eastAsia" w:ascii="宋体" w:hAnsi="宋体"/>
          <w:b/>
          <w:bCs/>
          <w:color w:val="000000"/>
          <w:sz w:val="24"/>
          <w:szCs w:val="24"/>
        </w:rPr>
        <w:t>（四）履行期限</w:t>
      </w:r>
    </w:p>
    <w:p>
      <w:pPr>
        <w:pStyle w:val="15"/>
        <w:spacing w:line="420" w:lineRule="exact"/>
        <w:ind w:left="420" w:leftChars="200" w:firstLine="480"/>
        <w:jc w:val="left"/>
        <w:rPr>
          <w:rFonts w:ascii="仿宋_GB2312" w:hAnsi="仿宋_GB2312" w:eastAsia="仿宋_GB2312" w:cs="仿宋_GB2312"/>
          <w:sz w:val="32"/>
          <w:szCs w:val="32"/>
        </w:rPr>
      </w:pPr>
      <w:r>
        <w:rPr>
          <w:rFonts w:hint="eastAsia" w:ascii="宋体" w:hAnsi="宋体"/>
          <w:color w:val="000000"/>
          <w:sz w:val="24"/>
          <w:szCs w:val="24"/>
          <w:lang w:eastAsia="zh-CN"/>
        </w:rPr>
        <w:t>实际试运行日</w:t>
      </w:r>
      <w:r>
        <w:rPr>
          <w:rFonts w:ascii="宋体" w:hAnsi="宋体"/>
          <w:color w:val="000000"/>
          <w:sz w:val="24"/>
          <w:szCs w:val="24"/>
        </w:rPr>
        <w:t>起</w:t>
      </w:r>
      <w:r>
        <w:rPr>
          <w:rFonts w:hint="eastAsia" w:ascii="宋体" w:hAnsi="宋体"/>
          <w:color w:val="000000"/>
          <w:sz w:val="24"/>
          <w:szCs w:val="24"/>
          <w:lang w:eastAsia="zh-CN"/>
        </w:rPr>
        <w:t>的一个合作年度</w:t>
      </w:r>
      <w:r>
        <w:rPr>
          <w:rFonts w:hint="eastAsia" w:ascii="宋体" w:hAnsi="宋体"/>
          <w:color w:val="000000"/>
          <w:sz w:val="24"/>
          <w:szCs w:val="24"/>
        </w:rPr>
        <w:t>。</w:t>
      </w:r>
    </w:p>
    <w:p>
      <w:pPr>
        <w:pStyle w:val="13"/>
        <w:spacing w:line="420" w:lineRule="exact"/>
        <w:ind w:left="567" w:firstLine="0" w:firstLineChars="0"/>
        <w:jc w:val="left"/>
        <w:rPr>
          <w:rFonts w:ascii="宋体" w:hAnsi="宋体"/>
          <w:b/>
          <w:bCs/>
          <w:color w:val="000000"/>
          <w:sz w:val="24"/>
          <w:szCs w:val="24"/>
        </w:rPr>
      </w:pPr>
      <w:r>
        <w:rPr>
          <w:rFonts w:hint="eastAsia" w:ascii="宋体" w:hAnsi="宋体"/>
          <w:b/>
          <w:bCs/>
          <w:color w:val="000000"/>
          <w:sz w:val="24"/>
          <w:szCs w:val="24"/>
        </w:rPr>
        <w:t>（五）具体要求</w:t>
      </w:r>
    </w:p>
    <w:p>
      <w:pPr>
        <w:pStyle w:val="13"/>
        <w:spacing w:line="420" w:lineRule="exact"/>
        <w:ind w:left="400" w:firstLine="480"/>
        <w:rPr>
          <w:rFonts w:ascii="宋体" w:hAnsi="宋体"/>
          <w:color w:val="000000"/>
          <w:sz w:val="24"/>
          <w:szCs w:val="24"/>
        </w:rPr>
      </w:pPr>
      <w:r>
        <w:rPr>
          <w:rFonts w:ascii="宋体" w:hAnsi="宋体"/>
          <w:color w:val="000000"/>
          <w:sz w:val="24"/>
          <w:szCs w:val="24"/>
        </w:rPr>
        <w:t>1.</w:t>
      </w:r>
      <w:r>
        <w:rPr>
          <w:rFonts w:hint="eastAsia" w:ascii="宋体" w:hAnsi="宋体"/>
          <w:color w:val="000000"/>
          <w:sz w:val="24"/>
          <w:szCs w:val="24"/>
          <w:lang w:val="en-US" w:eastAsia="zh-CN"/>
        </w:rPr>
        <w:t>两个</w:t>
      </w:r>
      <w:r>
        <w:rPr>
          <w:rFonts w:hint="eastAsia" w:ascii="宋体" w:hAnsi="宋体"/>
          <w:color w:val="000000"/>
          <w:sz w:val="24"/>
          <w:szCs w:val="24"/>
        </w:rPr>
        <w:t>微信公众号</w:t>
      </w:r>
      <w:r>
        <w:rPr>
          <w:rFonts w:hint="eastAsia" w:ascii="宋体" w:hAnsi="宋体"/>
          <w:color w:val="000000"/>
          <w:sz w:val="24"/>
          <w:szCs w:val="24"/>
          <w:lang w:eastAsia="zh-CN"/>
        </w:rPr>
        <w:t>的</w:t>
      </w:r>
      <w:r>
        <w:rPr>
          <w:rFonts w:hint="eastAsia" w:ascii="宋体" w:hAnsi="宋体"/>
          <w:color w:val="000000"/>
          <w:sz w:val="24"/>
          <w:szCs w:val="24"/>
        </w:rPr>
        <w:t>日常运营</w:t>
      </w:r>
    </w:p>
    <w:p>
      <w:pPr>
        <w:pStyle w:val="13"/>
        <w:spacing w:line="420" w:lineRule="exact"/>
        <w:ind w:left="400" w:firstLine="480"/>
        <w:rPr>
          <w:rFonts w:ascii="宋体" w:hAnsi="宋体"/>
          <w:color w:val="000000"/>
          <w:sz w:val="24"/>
          <w:szCs w:val="24"/>
        </w:rPr>
      </w:pPr>
      <w:r>
        <w:rPr>
          <w:rFonts w:hint="eastAsia" w:ascii="宋体" w:hAnsi="宋体"/>
          <w:color w:val="000000"/>
          <w:sz w:val="24"/>
          <w:szCs w:val="24"/>
        </w:rPr>
        <w:t>(1)微信公众号发布内容：搜集、转载或重新编辑与公众号主体工作有关的文章、报道、微信等，转载上级单位有关内容等。</w:t>
      </w:r>
    </w:p>
    <w:p>
      <w:pPr>
        <w:pStyle w:val="13"/>
        <w:spacing w:line="420" w:lineRule="exact"/>
        <w:ind w:left="400" w:firstLine="480"/>
        <w:rPr>
          <w:rFonts w:ascii="宋体" w:hAnsi="宋体"/>
          <w:color w:val="000000"/>
          <w:sz w:val="24"/>
          <w:szCs w:val="24"/>
        </w:rPr>
      </w:pPr>
      <w:r>
        <w:rPr>
          <w:rFonts w:hint="eastAsia" w:ascii="宋体" w:hAnsi="宋体"/>
          <w:color w:val="000000"/>
          <w:sz w:val="24"/>
          <w:szCs w:val="24"/>
        </w:rPr>
        <w:t>(</w:t>
      </w:r>
      <w:r>
        <w:rPr>
          <w:rFonts w:ascii="宋体" w:hAnsi="宋体"/>
          <w:color w:val="000000"/>
          <w:sz w:val="24"/>
          <w:szCs w:val="24"/>
        </w:rPr>
        <w:t>2)</w:t>
      </w:r>
      <w:r>
        <w:rPr>
          <w:rFonts w:hint="eastAsia" w:ascii="宋体" w:hAnsi="宋体"/>
          <w:color w:val="000000"/>
          <w:sz w:val="24"/>
          <w:szCs w:val="24"/>
        </w:rPr>
        <w:t>微信海报制作与发布：设计、制作与公众号主体工作相关的图文海报，包括但不限于微信平台发布，一周一期。</w:t>
      </w:r>
    </w:p>
    <w:p>
      <w:pPr>
        <w:pStyle w:val="13"/>
        <w:spacing w:line="420" w:lineRule="exact"/>
        <w:ind w:left="400" w:firstLine="480"/>
        <w:rPr>
          <w:rFonts w:ascii="宋体" w:hAnsi="宋体"/>
          <w:color w:val="000000"/>
          <w:sz w:val="24"/>
          <w:szCs w:val="24"/>
        </w:rPr>
      </w:pPr>
      <w:r>
        <w:rPr>
          <w:rFonts w:hint="eastAsia" w:ascii="宋体" w:hAnsi="宋体"/>
          <w:color w:val="000000"/>
          <w:sz w:val="24"/>
          <w:szCs w:val="24"/>
        </w:rPr>
        <w:t>(</w:t>
      </w:r>
      <w:r>
        <w:rPr>
          <w:rFonts w:ascii="宋体" w:hAnsi="宋体"/>
          <w:color w:val="000000"/>
          <w:sz w:val="24"/>
          <w:szCs w:val="24"/>
        </w:rPr>
        <w:t>3</w:t>
      </w:r>
      <w:r>
        <w:rPr>
          <w:rFonts w:hint="eastAsia" w:ascii="宋体" w:hAnsi="宋体"/>
          <w:color w:val="000000"/>
          <w:sz w:val="24"/>
          <w:szCs w:val="24"/>
        </w:rPr>
        <w:t>)微信公众号推送频率：平均每</w:t>
      </w:r>
      <w:r>
        <w:rPr>
          <w:rFonts w:hint="eastAsia" w:ascii="宋体" w:hAnsi="宋体"/>
          <w:color w:val="000000"/>
          <w:sz w:val="24"/>
          <w:szCs w:val="24"/>
          <w:lang w:eastAsia="zh-CN"/>
        </w:rPr>
        <w:t>天</w:t>
      </w:r>
      <w:r>
        <w:rPr>
          <w:rFonts w:hint="eastAsia" w:ascii="宋体" w:hAnsi="宋体"/>
          <w:color w:val="000000"/>
          <w:sz w:val="24"/>
          <w:szCs w:val="24"/>
        </w:rPr>
        <w:t>推送</w:t>
      </w:r>
      <w:r>
        <w:rPr>
          <w:rFonts w:hint="eastAsia" w:ascii="宋体" w:hAnsi="宋体"/>
          <w:color w:val="000000"/>
          <w:sz w:val="24"/>
          <w:szCs w:val="24"/>
          <w:lang w:val="en-US" w:eastAsia="zh-CN"/>
        </w:rPr>
        <w:t>2—3</w:t>
      </w:r>
      <w:r>
        <w:rPr>
          <w:rFonts w:hint="eastAsia" w:ascii="宋体" w:hAnsi="宋体"/>
          <w:color w:val="000000"/>
          <w:sz w:val="24"/>
          <w:szCs w:val="24"/>
        </w:rPr>
        <w:t>篇，</w:t>
      </w:r>
      <w:r>
        <w:rPr>
          <w:rFonts w:hint="eastAsia" w:ascii="宋体" w:hAnsi="宋体"/>
          <w:color w:val="000000"/>
          <w:sz w:val="24"/>
          <w:szCs w:val="24"/>
          <w:lang w:eastAsia="zh-CN"/>
        </w:rPr>
        <w:t>每周推送</w:t>
      </w:r>
      <w:r>
        <w:rPr>
          <w:rFonts w:hint="eastAsia" w:ascii="宋体" w:hAnsi="宋体"/>
          <w:color w:val="000000"/>
          <w:sz w:val="24"/>
          <w:szCs w:val="24"/>
          <w:lang w:val="en-US" w:eastAsia="zh-CN"/>
        </w:rPr>
        <w:t>2-3期</w:t>
      </w:r>
      <w:r>
        <w:rPr>
          <w:rFonts w:hint="eastAsia" w:ascii="宋体" w:hAnsi="宋体"/>
          <w:color w:val="000000"/>
          <w:sz w:val="24"/>
          <w:szCs w:val="24"/>
        </w:rPr>
        <w:t>。在不影响公众号主体形象的前提下，可以适当调整写作和配图风格，使之更接地气，更适合读者的阅读习惯。</w:t>
      </w:r>
    </w:p>
    <w:p>
      <w:pPr>
        <w:pStyle w:val="13"/>
        <w:spacing w:line="420" w:lineRule="exact"/>
        <w:ind w:left="400" w:firstLine="480"/>
        <w:rPr>
          <w:rFonts w:ascii="宋体" w:hAnsi="宋体"/>
          <w:color w:val="000000"/>
          <w:sz w:val="24"/>
          <w:szCs w:val="24"/>
        </w:rPr>
      </w:pPr>
      <w:r>
        <w:rPr>
          <w:rFonts w:hint="eastAsia" w:ascii="宋体" w:hAnsi="宋体"/>
          <w:color w:val="000000"/>
          <w:sz w:val="24"/>
          <w:szCs w:val="24"/>
        </w:rPr>
        <w:t>(</w:t>
      </w:r>
      <w:r>
        <w:rPr>
          <w:rFonts w:ascii="宋体" w:hAnsi="宋体"/>
          <w:color w:val="000000"/>
          <w:sz w:val="24"/>
          <w:szCs w:val="24"/>
        </w:rPr>
        <w:t>4)</w:t>
      </w:r>
      <w:r>
        <w:rPr>
          <w:rFonts w:hint="eastAsia" w:ascii="宋体" w:hAnsi="宋体"/>
          <w:color w:val="000000"/>
          <w:sz w:val="24"/>
          <w:szCs w:val="24"/>
          <w:lang w:eastAsia="zh-CN"/>
        </w:rPr>
        <w:t>少量的</w:t>
      </w:r>
      <w:r>
        <w:rPr>
          <w:rFonts w:hint="eastAsia" w:ascii="宋体" w:hAnsi="宋体"/>
          <w:color w:val="000000"/>
          <w:sz w:val="24"/>
          <w:szCs w:val="24"/>
        </w:rPr>
        <w:t>新媒体平台互动页面：根据公众号主体工作总体需求，制作H5及</w:t>
      </w:r>
      <w:r>
        <w:rPr>
          <w:rFonts w:hint="eastAsia" w:ascii="宋体" w:hAnsi="宋体"/>
          <w:color w:val="000000"/>
          <w:sz w:val="24"/>
          <w:szCs w:val="24"/>
          <w:lang w:eastAsia="zh-CN"/>
        </w:rPr>
        <w:t>长图</w:t>
      </w:r>
      <w:r>
        <w:rPr>
          <w:rFonts w:hint="eastAsia" w:ascii="宋体" w:hAnsi="宋体"/>
          <w:color w:val="000000"/>
          <w:sz w:val="24"/>
          <w:szCs w:val="24"/>
        </w:rPr>
        <w:t>。</w:t>
      </w:r>
    </w:p>
    <w:p>
      <w:pPr>
        <w:pStyle w:val="13"/>
        <w:spacing w:line="420" w:lineRule="exact"/>
        <w:ind w:left="400" w:firstLine="480"/>
        <w:rPr>
          <w:rFonts w:ascii="宋体" w:hAnsi="宋体"/>
          <w:color w:val="000000"/>
          <w:sz w:val="24"/>
          <w:szCs w:val="24"/>
        </w:rPr>
      </w:pPr>
      <w:r>
        <w:rPr>
          <w:rFonts w:hint="eastAsia" w:ascii="宋体" w:hAnsi="宋体"/>
          <w:color w:val="000000"/>
          <w:sz w:val="24"/>
          <w:szCs w:val="24"/>
        </w:rPr>
        <w:t>(5)及时向公众号主体单位提交粉丝留言，并及时推送回复。</w:t>
      </w:r>
    </w:p>
    <w:p>
      <w:pPr>
        <w:pStyle w:val="13"/>
        <w:spacing w:line="420" w:lineRule="exact"/>
        <w:ind w:left="400" w:firstLine="480"/>
        <w:rPr>
          <w:rFonts w:ascii="宋体" w:hAnsi="宋体"/>
          <w:color w:val="000000"/>
          <w:sz w:val="24"/>
          <w:szCs w:val="24"/>
        </w:rPr>
      </w:pPr>
      <w:r>
        <w:rPr>
          <w:rFonts w:hint="eastAsia" w:ascii="宋体" w:hAnsi="宋体"/>
          <w:color w:val="000000"/>
          <w:sz w:val="24"/>
          <w:szCs w:val="24"/>
        </w:rPr>
        <w:t>2.</w:t>
      </w:r>
      <w:r>
        <w:rPr>
          <w:rFonts w:hint="eastAsia" w:ascii="宋体" w:hAnsi="宋体"/>
          <w:color w:val="000000"/>
          <w:sz w:val="24"/>
          <w:szCs w:val="24"/>
          <w:lang w:eastAsia="zh-CN"/>
        </w:rPr>
        <w:t>需在</w:t>
      </w:r>
      <w:r>
        <w:rPr>
          <w:rFonts w:hint="eastAsia" w:ascii="宋体" w:hAnsi="宋体"/>
          <w:color w:val="000000"/>
          <w:sz w:val="24"/>
          <w:szCs w:val="24"/>
        </w:rPr>
        <w:t>公众号</w:t>
      </w:r>
      <w:r>
        <w:rPr>
          <w:rFonts w:hint="eastAsia" w:ascii="宋体" w:hAnsi="宋体"/>
          <w:color w:val="000000"/>
          <w:sz w:val="24"/>
          <w:szCs w:val="24"/>
          <w:lang w:eastAsia="zh-CN"/>
        </w:rPr>
        <w:t>主体单位驻点，工作时间：周一到周五。</w:t>
      </w:r>
    </w:p>
    <w:p>
      <w:pPr>
        <w:pStyle w:val="13"/>
        <w:spacing w:line="420" w:lineRule="exact"/>
        <w:ind w:left="400" w:firstLine="480"/>
        <w:rPr>
          <w:rFonts w:ascii="宋体" w:hAnsi="宋体"/>
          <w:color w:val="000000"/>
          <w:sz w:val="24"/>
          <w:szCs w:val="24"/>
        </w:rPr>
      </w:pPr>
      <w:r>
        <w:rPr>
          <w:rFonts w:hint="eastAsia" w:ascii="宋体" w:hAnsi="宋体"/>
          <w:color w:val="000000"/>
          <w:sz w:val="24"/>
          <w:szCs w:val="24"/>
        </w:rPr>
        <w:t>3．微信公众号推广</w:t>
      </w:r>
    </w:p>
    <w:p>
      <w:pPr>
        <w:pStyle w:val="13"/>
        <w:spacing w:line="420" w:lineRule="exact"/>
        <w:ind w:left="400" w:firstLine="480"/>
        <w:rPr>
          <w:rFonts w:ascii="宋体" w:hAnsi="宋体"/>
          <w:color w:val="000000"/>
          <w:sz w:val="24"/>
          <w:szCs w:val="24"/>
        </w:rPr>
      </w:pPr>
      <w:r>
        <w:rPr>
          <w:rFonts w:hint="eastAsia" w:ascii="宋体" w:hAnsi="宋体"/>
          <w:color w:val="000000"/>
          <w:sz w:val="24"/>
          <w:szCs w:val="24"/>
        </w:rPr>
        <w:t>后台粉丝量每二周向公众号主体单位通报一次，双方共同制定公众号推广方案，利用各种活动加强公众号推广，确保公众号粉丝量稳定增长。</w:t>
      </w:r>
    </w:p>
    <w:p>
      <w:pPr>
        <w:pStyle w:val="13"/>
        <w:spacing w:line="420" w:lineRule="exact"/>
        <w:ind w:left="400" w:firstLine="480"/>
        <w:rPr>
          <w:rFonts w:ascii="宋体" w:hAnsi="宋体"/>
          <w:color w:val="000000"/>
          <w:sz w:val="24"/>
          <w:szCs w:val="24"/>
        </w:rPr>
      </w:pPr>
      <w:r>
        <w:rPr>
          <w:rFonts w:hint="eastAsia" w:ascii="宋体" w:hAnsi="宋体"/>
          <w:color w:val="000000"/>
          <w:sz w:val="24"/>
          <w:szCs w:val="24"/>
        </w:rPr>
        <w:t>4．其他事项</w:t>
      </w:r>
    </w:p>
    <w:p>
      <w:pPr>
        <w:pStyle w:val="13"/>
        <w:spacing w:line="420" w:lineRule="exact"/>
        <w:ind w:left="400" w:firstLine="480"/>
        <w:rPr>
          <w:rFonts w:ascii="宋体" w:hAnsi="宋体"/>
          <w:color w:val="000000"/>
          <w:sz w:val="24"/>
          <w:szCs w:val="24"/>
        </w:rPr>
      </w:pPr>
      <w:r>
        <w:rPr>
          <w:rFonts w:ascii="宋体" w:hAnsi="宋体"/>
          <w:color w:val="000000"/>
          <w:sz w:val="24"/>
          <w:szCs w:val="24"/>
        </w:rPr>
        <w:t>协助</w:t>
      </w:r>
      <w:r>
        <w:rPr>
          <w:rFonts w:hint="eastAsia" w:ascii="宋体" w:hAnsi="宋体"/>
          <w:color w:val="000000"/>
          <w:sz w:val="24"/>
          <w:szCs w:val="24"/>
        </w:rPr>
        <w:t>申请微信公众号官方认证等事宜。</w:t>
      </w:r>
    </w:p>
    <w:p>
      <w:pPr>
        <w:pStyle w:val="13"/>
        <w:spacing w:line="420" w:lineRule="exact"/>
        <w:ind w:left="567" w:firstLine="0" w:firstLineChars="0"/>
        <w:jc w:val="left"/>
        <w:rPr>
          <w:rFonts w:ascii="宋体" w:hAnsi="宋体"/>
          <w:b/>
          <w:bCs/>
          <w:color w:val="000000"/>
          <w:sz w:val="24"/>
          <w:szCs w:val="24"/>
          <w:highlight w:val="yellow"/>
        </w:rPr>
      </w:pPr>
      <w:r>
        <w:rPr>
          <w:rFonts w:hint="eastAsia" w:ascii="宋体" w:hAnsi="宋体"/>
          <w:b/>
          <w:bCs/>
          <w:color w:val="000000"/>
          <w:sz w:val="24"/>
          <w:szCs w:val="24"/>
        </w:rPr>
        <w:t>（六）其它有关说明</w:t>
      </w:r>
    </w:p>
    <w:p>
      <w:pPr>
        <w:spacing w:line="360" w:lineRule="auto"/>
        <w:jc w:val="center"/>
        <w:rPr>
          <w:rFonts w:hint="eastAsia" w:ascii="黑体" w:eastAsia="黑体"/>
          <w:bCs/>
          <w:color w:val="000000"/>
          <w:sz w:val="28"/>
          <w:szCs w:val="28"/>
        </w:rPr>
      </w:pPr>
    </w:p>
    <w:p>
      <w:pPr>
        <w:spacing w:line="360" w:lineRule="auto"/>
        <w:jc w:val="center"/>
        <w:rPr>
          <w:rFonts w:hint="eastAsia" w:ascii="黑体" w:eastAsia="黑体"/>
          <w:bCs/>
          <w:color w:val="000000"/>
          <w:sz w:val="28"/>
          <w:szCs w:val="28"/>
        </w:rPr>
      </w:pPr>
    </w:p>
    <w:p>
      <w:pPr>
        <w:spacing w:line="360" w:lineRule="auto"/>
        <w:jc w:val="center"/>
        <w:rPr>
          <w:rFonts w:hint="eastAsia" w:ascii="黑体" w:eastAsia="黑体"/>
          <w:bCs/>
          <w:color w:val="000000"/>
          <w:sz w:val="28"/>
          <w:szCs w:val="28"/>
        </w:rPr>
      </w:pPr>
    </w:p>
    <w:p>
      <w:pPr>
        <w:spacing w:line="360" w:lineRule="auto"/>
        <w:jc w:val="center"/>
        <w:rPr>
          <w:rFonts w:hint="eastAsia" w:ascii="黑体" w:eastAsia="黑体"/>
          <w:bCs/>
          <w:color w:val="000000"/>
          <w:sz w:val="28"/>
          <w:szCs w:val="28"/>
        </w:rPr>
      </w:pPr>
    </w:p>
    <w:p>
      <w:pPr>
        <w:spacing w:line="360" w:lineRule="auto"/>
        <w:jc w:val="center"/>
        <w:rPr>
          <w:rFonts w:ascii="黑体" w:eastAsia="黑体"/>
          <w:bCs/>
          <w:color w:val="000000"/>
          <w:sz w:val="28"/>
          <w:szCs w:val="28"/>
        </w:rPr>
      </w:pPr>
      <w:r>
        <w:rPr>
          <w:rFonts w:hint="eastAsia" w:ascii="黑体" w:eastAsia="黑体"/>
          <w:bCs/>
          <w:color w:val="000000"/>
          <w:sz w:val="28"/>
          <w:szCs w:val="28"/>
        </w:rPr>
        <w:t>四．</w:t>
      </w:r>
      <w:r>
        <w:rPr>
          <w:rFonts w:hint="eastAsia" w:ascii="黑体" w:hAnsi="宋体" w:eastAsia="黑体"/>
          <w:b/>
          <w:color w:val="000000"/>
          <w:sz w:val="28"/>
          <w:szCs w:val="28"/>
        </w:rPr>
        <w:t>合同书（</w:t>
      </w:r>
      <w:r>
        <w:rPr>
          <w:rFonts w:hint="eastAsia" w:ascii="黑体" w:hAnsi="宋体" w:eastAsia="黑体"/>
          <w:color w:val="000000"/>
          <w:sz w:val="28"/>
          <w:szCs w:val="28"/>
        </w:rPr>
        <w:t>服务类 格式文本</w:t>
      </w:r>
      <w:r>
        <w:rPr>
          <w:rFonts w:hint="eastAsia" w:ascii="黑体" w:hAnsi="宋体" w:eastAsia="黑体"/>
          <w:b/>
          <w:color w:val="000000"/>
          <w:sz w:val="28"/>
          <w:szCs w:val="28"/>
        </w:rPr>
        <w:t>）</w:t>
      </w:r>
    </w:p>
    <w:p>
      <w:pPr>
        <w:spacing w:line="440" w:lineRule="exact"/>
        <w:rPr>
          <w:rFonts w:ascii="宋体" w:hAnsi="宋体"/>
          <w:bCs/>
          <w:color w:val="000000"/>
          <w:sz w:val="24"/>
          <w:szCs w:val="24"/>
          <w:u w:val="single"/>
        </w:rPr>
      </w:pPr>
      <w:r>
        <w:rPr>
          <w:rFonts w:hint="eastAsia" w:ascii="宋体" w:hAnsi="宋体"/>
          <w:bCs/>
          <w:color w:val="000000"/>
          <w:sz w:val="24"/>
          <w:szCs w:val="24"/>
        </w:rPr>
        <w:t>需方（采购人）：</w:t>
      </w:r>
      <w:r>
        <w:rPr>
          <w:rFonts w:hint="eastAsia" w:ascii="宋体" w:hAnsi="宋体"/>
          <w:bCs/>
          <w:color w:val="000000"/>
          <w:sz w:val="24"/>
          <w:szCs w:val="24"/>
          <w:u w:val="single"/>
        </w:rPr>
        <w:t xml:space="preserve"> 无锡报业发展有限公司    </w:t>
      </w:r>
    </w:p>
    <w:p>
      <w:pPr>
        <w:spacing w:line="440" w:lineRule="exact"/>
        <w:rPr>
          <w:rFonts w:ascii="宋体" w:hAnsi="宋体"/>
          <w:bCs/>
          <w:color w:val="000000"/>
          <w:sz w:val="24"/>
          <w:szCs w:val="24"/>
          <w:u w:val="single"/>
        </w:rPr>
      </w:pPr>
      <w:r>
        <w:rPr>
          <w:rFonts w:hint="eastAsia" w:ascii="宋体" w:hAnsi="宋体"/>
          <w:bCs/>
          <w:color w:val="000000"/>
          <w:sz w:val="24"/>
          <w:szCs w:val="24"/>
        </w:rPr>
        <w:t>供方（中标方）：</w:t>
      </w:r>
      <w:r>
        <w:rPr>
          <w:rFonts w:hint="eastAsia" w:ascii="宋体" w:hAnsi="宋体"/>
          <w:bCs/>
          <w:color w:val="000000"/>
          <w:sz w:val="24"/>
          <w:szCs w:val="24"/>
          <w:u w:val="single"/>
        </w:rPr>
        <w:t xml:space="preserve">                         </w:t>
      </w:r>
    </w:p>
    <w:p>
      <w:pPr>
        <w:numPr>
          <w:ilvl w:val="0"/>
          <w:numId w:val="16"/>
        </w:numPr>
        <w:tabs>
          <w:tab w:val="left" w:pos="210"/>
          <w:tab w:val="left" w:pos="840"/>
          <w:tab w:val="left" w:pos="1260"/>
        </w:tabs>
        <w:spacing w:line="440" w:lineRule="exact"/>
        <w:ind w:left="0" w:firstLine="523" w:firstLineChars="218"/>
        <w:rPr>
          <w:rFonts w:ascii="宋体" w:hAnsi="宋体"/>
          <w:bCs/>
          <w:color w:val="000000"/>
          <w:sz w:val="24"/>
          <w:szCs w:val="24"/>
        </w:rPr>
      </w:pPr>
      <w:r>
        <w:rPr>
          <w:rFonts w:hint="eastAsia" w:ascii="宋体" w:hAnsi="宋体"/>
          <w:bCs/>
          <w:color w:val="000000"/>
          <w:sz w:val="24"/>
          <w:szCs w:val="24"/>
        </w:rPr>
        <w:t>采购项目编号：</w:t>
      </w:r>
      <w:r>
        <w:rPr>
          <w:rFonts w:hint="eastAsia" w:ascii="宋体" w:hAnsi="宋体"/>
          <w:bCs/>
          <w:color w:val="000000"/>
          <w:sz w:val="24"/>
          <w:szCs w:val="24"/>
          <w:u w:val="single"/>
        </w:rPr>
        <w:t xml:space="preserve">                 </w:t>
      </w:r>
    </w:p>
    <w:p>
      <w:pPr>
        <w:numPr>
          <w:ilvl w:val="0"/>
          <w:numId w:val="16"/>
        </w:numPr>
        <w:tabs>
          <w:tab w:val="left" w:pos="210"/>
          <w:tab w:val="left" w:pos="840"/>
          <w:tab w:val="left" w:pos="1260"/>
        </w:tabs>
        <w:spacing w:line="440" w:lineRule="exact"/>
        <w:ind w:left="0" w:firstLine="523" w:firstLineChars="218"/>
        <w:rPr>
          <w:rFonts w:ascii="宋体" w:hAnsi="宋体"/>
          <w:bCs/>
          <w:color w:val="000000"/>
          <w:sz w:val="24"/>
          <w:szCs w:val="24"/>
        </w:rPr>
      </w:pPr>
      <w:r>
        <w:rPr>
          <w:rFonts w:hint="eastAsia" w:ascii="宋体" w:hAnsi="宋体"/>
          <w:bCs/>
          <w:color w:val="000000"/>
          <w:sz w:val="24"/>
          <w:szCs w:val="24"/>
        </w:rPr>
        <w:t>采购内容：</w:t>
      </w:r>
      <w:r>
        <w:rPr>
          <w:rFonts w:hint="eastAsia" w:ascii="宋体" w:hAnsi="宋体"/>
          <w:bCs/>
          <w:color w:val="000000"/>
          <w:sz w:val="24"/>
          <w:szCs w:val="24"/>
          <w:u w:val="single"/>
        </w:rPr>
        <w:t xml:space="preserve">                                                             </w:t>
      </w:r>
    </w:p>
    <w:p>
      <w:pPr>
        <w:numPr>
          <w:ilvl w:val="0"/>
          <w:numId w:val="16"/>
        </w:numPr>
        <w:tabs>
          <w:tab w:val="left" w:pos="210"/>
          <w:tab w:val="left" w:pos="840"/>
          <w:tab w:val="left" w:pos="1260"/>
        </w:tabs>
        <w:spacing w:line="440" w:lineRule="exact"/>
        <w:ind w:left="0" w:firstLine="523" w:firstLineChars="218"/>
        <w:rPr>
          <w:rFonts w:ascii="宋体" w:hAnsi="宋体"/>
          <w:bCs/>
          <w:color w:val="000000"/>
          <w:sz w:val="24"/>
          <w:szCs w:val="24"/>
        </w:rPr>
      </w:pPr>
      <w:r>
        <w:rPr>
          <w:rFonts w:hint="eastAsia" w:ascii="宋体" w:hAnsi="宋体"/>
          <w:bCs/>
          <w:color w:val="000000"/>
          <w:sz w:val="24"/>
          <w:szCs w:val="24"/>
        </w:rPr>
        <w:t>中标总金额：（大写）</w:t>
      </w:r>
      <w:r>
        <w:rPr>
          <w:rFonts w:hint="eastAsia" w:ascii="宋体" w:hAnsi="宋体"/>
          <w:bCs/>
          <w:color w:val="000000"/>
          <w:sz w:val="24"/>
          <w:szCs w:val="24"/>
          <w:u w:val="single"/>
        </w:rPr>
        <w:t xml:space="preserve">                             </w:t>
      </w:r>
      <w:r>
        <w:rPr>
          <w:rFonts w:hint="eastAsia" w:ascii="宋体" w:hAnsi="宋体"/>
          <w:bCs/>
          <w:color w:val="000000"/>
          <w:sz w:val="24"/>
          <w:szCs w:val="24"/>
        </w:rPr>
        <w:t>；（小写）</w:t>
      </w:r>
      <w:r>
        <w:rPr>
          <w:rFonts w:hint="eastAsia" w:ascii="宋体" w:hAnsi="宋体"/>
          <w:bCs/>
          <w:color w:val="000000"/>
          <w:sz w:val="24"/>
          <w:szCs w:val="24"/>
          <w:u w:val="single"/>
        </w:rPr>
        <w:t xml:space="preserve">              </w:t>
      </w:r>
    </w:p>
    <w:p>
      <w:pPr>
        <w:numPr>
          <w:ilvl w:val="0"/>
          <w:numId w:val="16"/>
        </w:numPr>
        <w:tabs>
          <w:tab w:val="left" w:pos="210"/>
          <w:tab w:val="left" w:pos="840"/>
          <w:tab w:val="left" w:pos="1260"/>
        </w:tabs>
        <w:spacing w:line="440" w:lineRule="exact"/>
        <w:ind w:left="0" w:firstLine="523" w:firstLineChars="218"/>
        <w:rPr>
          <w:rFonts w:ascii="宋体" w:hAnsi="宋体"/>
          <w:bCs/>
          <w:color w:val="000000"/>
          <w:sz w:val="24"/>
          <w:szCs w:val="24"/>
        </w:rPr>
      </w:pPr>
      <w:r>
        <w:rPr>
          <w:rFonts w:hint="eastAsia" w:ascii="宋体" w:hAnsi="宋体"/>
          <w:bCs/>
          <w:color w:val="000000"/>
          <w:sz w:val="24"/>
          <w:szCs w:val="24"/>
        </w:rPr>
        <w:t>服务内容及范围：</w:t>
      </w:r>
      <w:r>
        <w:rPr>
          <w:rFonts w:hint="eastAsia" w:ascii="宋体" w:hAnsi="宋体"/>
          <w:bCs/>
          <w:color w:val="000000"/>
          <w:sz w:val="24"/>
          <w:szCs w:val="24"/>
          <w:u w:val="single"/>
        </w:rPr>
        <w:t xml:space="preserve">                                                       </w:t>
      </w:r>
    </w:p>
    <w:p>
      <w:pPr>
        <w:numPr>
          <w:ilvl w:val="0"/>
          <w:numId w:val="16"/>
        </w:numPr>
        <w:tabs>
          <w:tab w:val="left" w:pos="210"/>
          <w:tab w:val="left" w:pos="840"/>
          <w:tab w:val="left" w:pos="1260"/>
        </w:tabs>
        <w:spacing w:line="440" w:lineRule="exact"/>
        <w:ind w:left="0" w:firstLine="523" w:firstLineChars="218"/>
        <w:rPr>
          <w:rFonts w:ascii="宋体" w:hAnsi="宋体"/>
          <w:bCs/>
          <w:color w:val="000000"/>
          <w:sz w:val="24"/>
          <w:szCs w:val="24"/>
        </w:rPr>
      </w:pPr>
      <w:r>
        <w:rPr>
          <w:rFonts w:hint="eastAsia" w:ascii="宋体" w:hAnsi="宋体"/>
          <w:bCs/>
          <w:color w:val="000000"/>
          <w:sz w:val="24"/>
          <w:szCs w:val="24"/>
        </w:rPr>
        <w:t>服务期间（项目完成期限）：</w:t>
      </w:r>
      <w:r>
        <w:rPr>
          <w:rFonts w:hint="eastAsia" w:ascii="宋体" w:hAnsi="宋体"/>
          <w:bCs/>
          <w:color w:val="000000"/>
          <w:sz w:val="24"/>
          <w:szCs w:val="24"/>
          <w:u w:val="single"/>
        </w:rPr>
        <w:t xml:space="preserve">                                              </w:t>
      </w:r>
    </w:p>
    <w:p>
      <w:pPr>
        <w:numPr>
          <w:ilvl w:val="0"/>
          <w:numId w:val="16"/>
        </w:numPr>
        <w:tabs>
          <w:tab w:val="left" w:pos="210"/>
          <w:tab w:val="left" w:pos="840"/>
          <w:tab w:val="left" w:pos="1260"/>
        </w:tabs>
        <w:spacing w:line="440" w:lineRule="exact"/>
        <w:ind w:left="0" w:firstLine="523" w:firstLineChars="218"/>
        <w:rPr>
          <w:rFonts w:ascii="宋体" w:hAnsi="宋体"/>
          <w:bCs/>
          <w:color w:val="000000"/>
          <w:sz w:val="24"/>
          <w:szCs w:val="24"/>
        </w:rPr>
      </w:pPr>
      <w:r>
        <w:rPr>
          <w:rFonts w:hint="eastAsia" w:ascii="宋体" w:hAnsi="宋体"/>
          <w:bCs/>
          <w:color w:val="000000"/>
          <w:sz w:val="24"/>
          <w:szCs w:val="24"/>
        </w:rPr>
        <w:t>付款方式：</w:t>
      </w:r>
      <w:r>
        <w:rPr>
          <w:rFonts w:hint="eastAsia" w:ascii="宋体" w:hAnsi="宋体"/>
          <w:bCs/>
          <w:color w:val="000000"/>
          <w:sz w:val="24"/>
          <w:szCs w:val="24"/>
          <w:u w:val="single"/>
        </w:rPr>
        <w:t xml:space="preserve">                                                             </w:t>
      </w:r>
    </w:p>
    <w:p>
      <w:pPr>
        <w:numPr>
          <w:ilvl w:val="0"/>
          <w:numId w:val="16"/>
        </w:numPr>
        <w:tabs>
          <w:tab w:val="left" w:pos="210"/>
          <w:tab w:val="left" w:pos="840"/>
          <w:tab w:val="left" w:pos="1260"/>
        </w:tabs>
        <w:spacing w:line="440" w:lineRule="exact"/>
        <w:ind w:left="0" w:firstLine="523" w:firstLineChars="218"/>
        <w:rPr>
          <w:rFonts w:ascii="宋体" w:hAnsi="宋体"/>
          <w:bCs/>
          <w:color w:val="000000"/>
          <w:sz w:val="24"/>
          <w:szCs w:val="24"/>
        </w:rPr>
      </w:pPr>
      <w:r>
        <w:rPr>
          <w:rFonts w:hint="eastAsia" w:ascii="宋体" w:hAnsi="宋体"/>
          <w:bCs/>
          <w:color w:val="000000"/>
          <w:sz w:val="24"/>
          <w:szCs w:val="24"/>
        </w:rPr>
        <w:t>需方权利与义务：</w:t>
      </w:r>
      <w:r>
        <w:rPr>
          <w:rFonts w:hint="eastAsia" w:ascii="宋体" w:hAnsi="宋体"/>
          <w:bCs/>
          <w:color w:val="000000"/>
          <w:sz w:val="24"/>
          <w:szCs w:val="24"/>
          <w:u w:val="single"/>
        </w:rPr>
        <w:t xml:space="preserve">                                                       </w:t>
      </w:r>
    </w:p>
    <w:p>
      <w:pPr>
        <w:numPr>
          <w:ilvl w:val="0"/>
          <w:numId w:val="16"/>
        </w:numPr>
        <w:tabs>
          <w:tab w:val="left" w:pos="210"/>
          <w:tab w:val="left" w:pos="840"/>
          <w:tab w:val="left" w:pos="1260"/>
        </w:tabs>
        <w:spacing w:line="440" w:lineRule="exact"/>
        <w:ind w:left="0" w:firstLine="523" w:firstLineChars="218"/>
        <w:rPr>
          <w:rFonts w:ascii="宋体" w:hAnsi="宋体"/>
          <w:bCs/>
          <w:color w:val="000000"/>
          <w:sz w:val="24"/>
          <w:szCs w:val="24"/>
        </w:rPr>
      </w:pPr>
      <w:r>
        <w:rPr>
          <w:rFonts w:hint="eastAsia" w:ascii="宋体" w:hAnsi="宋体"/>
          <w:bCs/>
          <w:color w:val="000000"/>
          <w:sz w:val="24"/>
          <w:szCs w:val="24"/>
        </w:rPr>
        <w:t>供方权利与义务：</w:t>
      </w:r>
      <w:r>
        <w:rPr>
          <w:rFonts w:hint="eastAsia" w:ascii="宋体" w:hAnsi="宋体"/>
          <w:bCs/>
          <w:color w:val="000000"/>
          <w:sz w:val="24"/>
          <w:szCs w:val="24"/>
          <w:u w:val="single"/>
        </w:rPr>
        <w:t xml:space="preserve">                                                       </w:t>
      </w:r>
    </w:p>
    <w:p>
      <w:pPr>
        <w:numPr>
          <w:ilvl w:val="0"/>
          <w:numId w:val="16"/>
        </w:numPr>
        <w:tabs>
          <w:tab w:val="left" w:pos="210"/>
          <w:tab w:val="left" w:pos="840"/>
          <w:tab w:val="left" w:pos="1260"/>
        </w:tabs>
        <w:spacing w:line="440" w:lineRule="exact"/>
        <w:ind w:left="0" w:firstLine="523" w:firstLineChars="218"/>
        <w:rPr>
          <w:rFonts w:ascii="宋体" w:hAnsi="宋体"/>
          <w:bCs/>
          <w:color w:val="000000"/>
          <w:sz w:val="24"/>
          <w:szCs w:val="24"/>
        </w:rPr>
      </w:pPr>
      <w:r>
        <w:rPr>
          <w:rFonts w:hint="eastAsia" w:ascii="宋体" w:hAnsi="宋体"/>
          <w:bCs/>
          <w:color w:val="000000"/>
          <w:sz w:val="24"/>
          <w:szCs w:val="24"/>
        </w:rPr>
        <w:t>违约责任：</w:t>
      </w:r>
      <w:r>
        <w:rPr>
          <w:rFonts w:hint="eastAsia" w:ascii="宋体" w:hAnsi="宋体"/>
          <w:bCs/>
          <w:color w:val="000000"/>
          <w:sz w:val="24"/>
          <w:szCs w:val="24"/>
          <w:u w:val="single"/>
        </w:rPr>
        <w:t xml:space="preserve">                                                             </w:t>
      </w:r>
    </w:p>
    <w:p>
      <w:pPr>
        <w:numPr>
          <w:ilvl w:val="0"/>
          <w:numId w:val="16"/>
        </w:numPr>
        <w:tabs>
          <w:tab w:val="left" w:pos="210"/>
          <w:tab w:val="left" w:pos="840"/>
          <w:tab w:val="left" w:pos="1260"/>
        </w:tabs>
        <w:spacing w:line="440" w:lineRule="exact"/>
        <w:ind w:left="0" w:firstLine="523" w:firstLineChars="218"/>
        <w:rPr>
          <w:rFonts w:ascii="宋体" w:hAnsi="宋体"/>
          <w:bCs/>
          <w:color w:val="000000"/>
          <w:sz w:val="24"/>
          <w:szCs w:val="24"/>
        </w:rPr>
      </w:pPr>
      <w:r>
        <w:rPr>
          <w:rFonts w:ascii="宋体" w:hAnsi="宋体"/>
          <w:color w:val="000000"/>
          <w:sz w:val="24"/>
          <w:szCs w:val="24"/>
        </w:rPr>
        <w:t>解决争议的方</w:t>
      </w:r>
      <w:r>
        <w:rPr>
          <w:rFonts w:hint="eastAsia" w:ascii="宋体" w:hAnsi="宋体"/>
          <w:color w:val="000000"/>
          <w:sz w:val="24"/>
          <w:szCs w:val="24"/>
        </w:rPr>
        <w:t>式：</w:t>
      </w:r>
      <w:r>
        <w:rPr>
          <w:rFonts w:hint="eastAsia" w:ascii="宋体" w:hAnsi="宋体"/>
          <w:color w:val="000000"/>
          <w:sz w:val="24"/>
          <w:szCs w:val="24"/>
          <w:u w:val="single"/>
        </w:rPr>
        <w:t xml:space="preserve">                                                       </w:t>
      </w:r>
    </w:p>
    <w:p>
      <w:pPr>
        <w:numPr>
          <w:ilvl w:val="0"/>
          <w:numId w:val="16"/>
        </w:numPr>
        <w:tabs>
          <w:tab w:val="left" w:pos="210"/>
          <w:tab w:val="left" w:pos="840"/>
          <w:tab w:val="left" w:pos="1260"/>
        </w:tabs>
        <w:spacing w:line="440" w:lineRule="exact"/>
        <w:ind w:left="0" w:firstLine="523" w:firstLineChars="218"/>
        <w:rPr>
          <w:rFonts w:ascii="宋体" w:hAnsi="宋体"/>
          <w:bCs/>
          <w:color w:val="000000"/>
          <w:sz w:val="24"/>
          <w:szCs w:val="24"/>
        </w:rPr>
      </w:pPr>
      <w:r>
        <w:rPr>
          <w:rFonts w:hint="eastAsia" w:ascii="宋体" w:hAnsi="宋体"/>
          <w:bCs/>
          <w:color w:val="000000"/>
          <w:sz w:val="24"/>
          <w:szCs w:val="24"/>
        </w:rPr>
        <w:t>其它事项：</w:t>
      </w:r>
      <w:r>
        <w:rPr>
          <w:rFonts w:hint="eastAsia" w:ascii="宋体" w:hAnsi="宋体"/>
          <w:bCs/>
          <w:color w:val="000000"/>
          <w:sz w:val="24"/>
          <w:szCs w:val="24"/>
          <w:u w:val="single"/>
        </w:rPr>
        <w:t xml:space="preserve">                                                           </w:t>
      </w:r>
    </w:p>
    <w:p>
      <w:pPr>
        <w:numPr>
          <w:ilvl w:val="0"/>
          <w:numId w:val="16"/>
        </w:numPr>
        <w:tabs>
          <w:tab w:val="left" w:pos="210"/>
          <w:tab w:val="left" w:pos="840"/>
          <w:tab w:val="left" w:pos="1260"/>
        </w:tabs>
        <w:spacing w:line="440" w:lineRule="exact"/>
        <w:ind w:left="0" w:firstLine="523" w:firstLineChars="218"/>
        <w:rPr>
          <w:rFonts w:ascii="宋体" w:hAnsi="宋体"/>
          <w:bCs/>
          <w:color w:val="000000"/>
          <w:sz w:val="24"/>
          <w:szCs w:val="24"/>
        </w:rPr>
      </w:pPr>
      <w:r>
        <w:rPr>
          <w:rFonts w:hint="eastAsia" w:ascii="宋体" w:hAnsi="宋体"/>
          <w:bCs/>
          <w:color w:val="000000"/>
          <w:sz w:val="24"/>
          <w:szCs w:val="24"/>
        </w:rPr>
        <w:t>合同不可分割部分：</w:t>
      </w:r>
    </w:p>
    <w:p>
      <w:pPr>
        <w:tabs>
          <w:tab w:val="left" w:pos="210"/>
          <w:tab w:val="left" w:pos="420"/>
          <w:tab w:val="left" w:pos="1155"/>
        </w:tabs>
        <w:spacing w:line="440" w:lineRule="exact"/>
        <w:ind w:firstLine="480" w:firstLineChars="200"/>
        <w:rPr>
          <w:rFonts w:ascii="宋体" w:hAnsi="宋体"/>
          <w:bCs/>
          <w:color w:val="000000"/>
          <w:sz w:val="24"/>
          <w:szCs w:val="24"/>
        </w:rPr>
      </w:pPr>
      <w:r>
        <w:rPr>
          <w:rFonts w:hint="eastAsia" w:ascii="宋体" w:hAnsi="宋体"/>
          <w:bCs/>
          <w:color w:val="000000"/>
          <w:sz w:val="24"/>
          <w:szCs w:val="24"/>
        </w:rPr>
        <w:t>招标文件、投标文件、合同条款及中标通知书，供方在投标、评标过程中所作其它有关承诺、声明、书面澄清等均为合同不可分割的部分，与主合同具有同等法律效力。</w:t>
      </w:r>
    </w:p>
    <w:p>
      <w:pPr>
        <w:numPr>
          <w:ilvl w:val="0"/>
          <w:numId w:val="16"/>
        </w:numPr>
        <w:tabs>
          <w:tab w:val="left" w:pos="210"/>
          <w:tab w:val="left" w:pos="840"/>
          <w:tab w:val="left" w:pos="1155"/>
        </w:tabs>
        <w:spacing w:line="440" w:lineRule="exact"/>
        <w:ind w:left="0" w:firstLine="523" w:firstLineChars="218"/>
        <w:rPr>
          <w:rFonts w:ascii="宋体" w:hAnsi="宋体"/>
          <w:bCs/>
          <w:color w:val="000000"/>
          <w:sz w:val="24"/>
          <w:szCs w:val="24"/>
        </w:rPr>
      </w:pPr>
      <w:r>
        <w:rPr>
          <w:rFonts w:hint="eastAsia" w:ascii="宋体" w:hAnsi="宋体"/>
          <w:bCs/>
          <w:color w:val="000000"/>
          <w:sz w:val="24"/>
          <w:szCs w:val="24"/>
        </w:rPr>
        <w:t>合同备案：</w:t>
      </w:r>
    </w:p>
    <w:p>
      <w:pPr>
        <w:tabs>
          <w:tab w:val="left" w:pos="210"/>
          <w:tab w:val="left" w:pos="735"/>
          <w:tab w:val="left" w:pos="1155"/>
        </w:tabs>
        <w:spacing w:line="440" w:lineRule="exact"/>
        <w:ind w:firstLine="480" w:firstLineChars="200"/>
        <w:rPr>
          <w:rFonts w:ascii="宋体" w:hAnsi="宋体"/>
          <w:bCs/>
          <w:color w:val="000000"/>
          <w:sz w:val="24"/>
          <w:szCs w:val="24"/>
        </w:rPr>
      </w:pPr>
      <w:r>
        <w:rPr>
          <w:rFonts w:hint="eastAsia" w:ascii="宋体" w:hAnsi="宋体"/>
          <w:bCs/>
          <w:color w:val="000000"/>
          <w:sz w:val="24"/>
          <w:szCs w:val="24"/>
        </w:rPr>
        <w:t>合同一式</w:t>
      </w:r>
      <w:r>
        <w:rPr>
          <w:rFonts w:hint="eastAsia" w:ascii="宋体" w:hAnsi="宋体"/>
          <w:bCs/>
          <w:color w:val="000000"/>
          <w:sz w:val="24"/>
          <w:szCs w:val="24"/>
          <w:u w:val="single"/>
        </w:rPr>
        <w:t xml:space="preserve">  </w:t>
      </w:r>
      <w:r>
        <w:rPr>
          <w:rFonts w:hint="eastAsia" w:ascii="宋体" w:hAnsi="宋体"/>
          <w:bCs/>
          <w:color w:val="000000"/>
          <w:sz w:val="24"/>
          <w:szCs w:val="24"/>
        </w:rPr>
        <w:t>份，具有同等效力，供需双方各执</w:t>
      </w:r>
      <w:r>
        <w:rPr>
          <w:rFonts w:hint="eastAsia" w:ascii="宋体" w:hAnsi="宋体"/>
          <w:bCs/>
          <w:color w:val="000000"/>
          <w:sz w:val="24"/>
          <w:szCs w:val="24"/>
          <w:u w:val="single"/>
        </w:rPr>
        <w:t xml:space="preserve">  </w:t>
      </w:r>
      <w:r>
        <w:rPr>
          <w:rFonts w:hint="eastAsia" w:ascii="宋体" w:hAnsi="宋体"/>
          <w:bCs/>
          <w:color w:val="000000"/>
          <w:sz w:val="24"/>
          <w:szCs w:val="24"/>
        </w:rPr>
        <w:t>份。</w:t>
      </w:r>
    </w:p>
    <w:p>
      <w:pPr>
        <w:numPr>
          <w:ilvl w:val="0"/>
          <w:numId w:val="16"/>
        </w:numPr>
        <w:tabs>
          <w:tab w:val="left" w:pos="210"/>
          <w:tab w:val="left" w:pos="840"/>
          <w:tab w:val="left" w:pos="1155"/>
        </w:tabs>
        <w:spacing w:line="440" w:lineRule="exact"/>
        <w:ind w:left="0" w:firstLine="523" w:firstLineChars="218"/>
        <w:rPr>
          <w:rFonts w:ascii="宋体" w:hAnsi="宋体"/>
          <w:bCs/>
          <w:color w:val="000000"/>
          <w:sz w:val="24"/>
          <w:szCs w:val="24"/>
        </w:rPr>
      </w:pPr>
      <w:r>
        <w:rPr>
          <w:rFonts w:hint="eastAsia" w:ascii="宋体" w:hAnsi="宋体"/>
          <w:bCs/>
          <w:color w:val="000000"/>
          <w:sz w:val="24"/>
          <w:szCs w:val="24"/>
        </w:rPr>
        <w:t>合同生效：</w:t>
      </w:r>
    </w:p>
    <w:p>
      <w:pPr>
        <w:tabs>
          <w:tab w:val="left" w:pos="210"/>
          <w:tab w:val="left" w:pos="840"/>
          <w:tab w:val="left" w:pos="1155"/>
        </w:tabs>
        <w:spacing w:line="440" w:lineRule="exact"/>
        <w:ind w:firstLine="480" w:firstLineChars="200"/>
        <w:rPr>
          <w:rFonts w:ascii="宋体" w:hAnsi="宋体"/>
          <w:bCs/>
          <w:color w:val="000000"/>
          <w:sz w:val="24"/>
          <w:szCs w:val="24"/>
        </w:rPr>
      </w:pPr>
      <w:r>
        <w:rPr>
          <w:rFonts w:hint="eastAsia" w:ascii="宋体" w:hAnsi="宋体"/>
          <w:bCs/>
          <w:color w:val="000000"/>
          <w:sz w:val="24"/>
          <w:szCs w:val="24"/>
        </w:rPr>
        <w:t>本合同自供需双方签字并加盖公章后生效。</w:t>
      </w:r>
    </w:p>
    <w:p>
      <w:pPr>
        <w:tabs>
          <w:tab w:val="left" w:pos="210"/>
          <w:tab w:val="left" w:pos="840"/>
          <w:tab w:val="left" w:pos="1155"/>
        </w:tabs>
        <w:spacing w:line="440" w:lineRule="exact"/>
        <w:ind w:left="420" w:leftChars="200" w:firstLine="420" w:firstLineChars="175"/>
        <w:rPr>
          <w:rFonts w:ascii="宋体" w:hAnsi="宋体"/>
          <w:bCs/>
          <w:color w:val="000000"/>
          <w:sz w:val="24"/>
          <w:szCs w:val="24"/>
        </w:rPr>
      </w:pPr>
    </w:p>
    <w:p>
      <w:pPr>
        <w:tabs>
          <w:tab w:val="left" w:pos="210"/>
          <w:tab w:val="left" w:pos="840"/>
          <w:tab w:val="left" w:pos="1155"/>
        </w:tabs>
        <w:spacing w:line="440" w:lineRule="exact"/>
        <w:ind w:left="420" w:leftChars="200" w:firstLine="420" w:firstLineChars="175"/>
        <w:rPr>
          <w:rFonts w:ascii="宋体" w:hAnsi="宋体"/>
          <w:bCs/>
          <w:color w:val="000000"/>
          <w:sz w:val="24"/>
          <w:szCs w:val="24"/>
        </w:rPr>
      </w:pPr>
    </w:p>
    <w:p>
      <w:pPr>
        <w:spacing w:line="440" w:lineRule="exact"/>
        <w:rPr>
          <w:rFonts w:ascii="宋体" w:hAnsi="宋体"/>
          <w:bCs/>
          <w:color w:val="000000"/>
          <w:sz w:val="24"/>
          <w:szCs w:val="24"/>
          <w:u w:val="single"/>
        </w:rPr>
      </w:pPr>
      <w:r>
        <w:rPr>
          <w:rFonts w:hint="eastAsia" w:ascii="宋体" w:hAnsi="宋体"/>
          <w:bCs/>
          <w:color w:val="000000"/>
          <w:sz w:val="24"/>
          <w:szCs w:val="24"/>
        </w:rPr>
        <w:t>需方（采购人）：</w:t>
      </w:r>
      <w:r>
        <w:rPr>
          <w:rFonts w:hint="eastAsia" w:ascii="宋体" w:hAnsi="宋体"/>
          <w:bCs/>
          <w:color w:val="000000"/>
          <w:sz w:val="24"/>
          <w:szCs w:val="24"/>
          <w:u w:val="single"/>
        </w:rPr>
        <w:t xml:space="preserve">                </w:t>
      </w:r>
      <w:r>
        <w:rPr>
          <w:rFonts w:hint="eastAsia" w:ascii="宋体" w:hAnsi="宋体"/>
          <w:bCs/>
          <w:color w:val="000000"/>
          <w:sz w:val="24"/>
          <w:szCs w:val="24"/>
        </w:rPr>
        <w:t>（盖章）   供方（中标方）：</w:t>
      </w:r>
      <w:r>
        <w:rPr>
          <w:rFonts w:hint="eastAsia" w:ascii="宋体" w:hAnsi="宋体"/>
          <w:bCs/>
          <w:color w:val="000000"/>
          <w:sz w:val="24"/>
          <w:szCs w:val="24"/>
          <w:u w:val="single"/>
        </w:rPr>
        <w:t xml:space="preserve">                </w:t>
      </w:r>
      <w:r>
        <w:rPr>
          <w:rFonts w:hint="eastAsia" w:ascii="宋体" w:hAnsi="宋体"/>
          <w:bCs/>
          <w:color w:val="000000"/>
          <w:sz w:val="24"/>
          <w:szCs w:val="24"/>
        </w:rPr>
        <w:t>（盖章）</w:t>
      </w:r>
    </w:p>
    <w:p>
      <w:pPr>
        <w:spacing w:line="440" w:lineRule="exact"/>
        <w:rPr>
          <w:rFonts w:ascii="宋体" w:hAnsi="宋体"/>
          <w:bCs/>
          <w:color w:val="000000"/>
          <w:sz w:val="24"/>
          <w:szCs w:val="24"/>
          <w:u w:val="single"/>
        </w:rPr>
      </w:pPr>
      <w:r>
        <w:rPr>
          <w:rFonts w:hint="eastAsia" w:ascii="宋体" w:hAnsi="宋体"/>
          <w:bCs/>
          <w:color w:val="000000"/>
          <w:sz w:val="24"/>
          <w:szCs w:val="24"/>
        </w:rPr>
        <w:t>法定（授权）代表人：</w:t>
      </w:r>
      <w:r>
        <w:rPr>
          <w:rFonts w:hint="eastAsia" w:ascii="宋体" w:hAnsi="宋体"/>
          <w:bCs/>
          <w:color w:val="000000"/>
          <w:sz w:val="24"/>
          <w:szCs w:val="24"/>
          <w:u w:val="single"/>
        </w:rPr>
        <w:t xml:space="preserve">                  </w:t>
      </w:r>
      <w:r>
        <w:rPr>
          <w:rFonts w:hint="eastAsia" w:ascii="宋体" w:hAnsi="宋体"/>
          <w:bCs/>
          <w:color w:val="000000"/>
          <w:sz w:val="24"/>
          <w:szCs w:val="24"/>
        </w:rPr>
        <w:t xml:space="preserve">    法定（授权）代表人：</w:t>
      </w:r>
      <w:r>
        <w:rPr>
          <w:rFonts w:hint="eastAsia" w:ascii="宋体" w:hAnsi="宋体"/>
          <w:bCs/>
          <w:color w:val="000000"/>
          <w:sz w:val="24"/>
          <w:szCs w:val="24"/>
          <w:u w:val="single"/>
        </w:rPr>
        <w:t xml:space="preserve">                   </w:t>
      </w:r>
    </w:p>
    <w:p>
      <w:pPr>
        <w:spacing w:line="440" w:lineRule="exact"/>
        <w:ind w:firstLine="1440" w:firstLineChars="600"/>
        <w:rPr>
          <w:rFonts w:ascii="宋体" w:hAnsi="宋体"/>
          <w:bCs/>
          <w:color w:val="000000"/>
          <w:sz w:val="24"/>
          <w:szCs w:val="24"/>
          <w:u w:val="single"/>
        </w:rPr>
      </w:pPr>
      <w:r>
        <w:rPr>
          <w:rFonts w:hint="eastAsia" w:ascii="宋体" w:hAnsi="宋体"/>
          <w:bCs/>
          <w:color w:val="000000"/>
          <w:sz w:val="24"/>
          <w:szCs w:val="24"/>
          <w:u w:val="single"/>
        </w:rPr>
        <w:t xml:space="preserve">        </w:t>
      </w:r>
      <w:r>
        <w:rPr>
          <w:rFonts w:hint="eastAsia" w:ascii="宋体" w:hAnsi="宋体"/>
          <w:bCs/>
          <w:color w:val="000000"/>
          <w:sz w:val="24"/>
          <w:szCs w:val="24"/>
        </w:rPr>
        <w:t>年</w:t>
      </w:r>
      <w:r>
        <w:rPr>
          <w:rFonts w:hint="eastAsia" w:ascii="宋体" w:hAnsi="宋体"/>
          <w:bCs/>
          <w:color w:val="000000"/>
          <w:sz w:val="24"/>
          <w:szCs w:val="24"/>
          <w:u w:val="single"/>
        </w:rPr>
        <w:t xml:space="preserve">      </w:t>
      </w:r>
      <w:r>
        <w:rPr>
          <w:rFonts w:hint="eastAsia" w:ascii="宋体" w:hAnsi="宋体"/>
          <w:bCs/>
          <w:color w:val="000000"/>
          <w:sz w:val="24"/>
          <w:szCs w:val="24"/>
        </w:rPr>
        <w:t>月</w:t>
      </w:r>
      <w:r>
        <w:rPr>
          <w:rFonts w:hint="eastAsia" w:ascii="宋体" w:hAnsi="宋体"/>
          <w:bCs/>
          <w:color w:val="000000"/>
          <w:sz w:val="24"/>
          <w:szCs w:val="24"/>
          <w:u w:val="single"/>
        </w:rPr>
        <w:t xml:space="preserve">       </w:t>
      </w:r>
      <w:r>
        <w:rPr>
          <w:rFonts w:hint="eastAsia" w:ascii="宋体" w:hAnsi="宋体"/>
          <w:bCs/>
          <w:color w:val="000000"/>
          <w:sz w:val="24"/>
          <w:szCs w:val="24"/>
        </w:rPr>
        <w:t xml:space="preserve">日               </w:t>
      </w:r>
      <w:r>
        <w:rPr>
          <w:rFonts w:hint="eastAsia" w:ascii="宋体" w:hAnsi="宋体"/>
          <w:bCs/>
          <w:color w:val="000000"/>
          <w:sz w:val="24"/>
          <w:szCs w:val="24"/>
          <w:u w:val="single"/>
        </w:rPr>
        <w:t xml:space="preserve">        </w:t>
      </w:r>
      <w:r>
        <w:rPr>
          <w:rFonts w:hint="eastAsia" w:ascii="宋体" w:hAnsi="宋体"/>
          <w:bCs/>
          <w:color w:val="000000"/>
          <w:sz w:val="24"/>
          <w:szCs w:val="24"/>
        </w:rPr>
        <w:t>年</w:t>
      </w:r>
      <w:r>
        <w:rPr>
          <w:rFonts w:hint="eastAsia" w:ascii="宋体" w:hAnsi="宋体"/>
          <w:bCs/>
          <w:color w:val="000000"/>
          <w:sz w:val="24"/>
          <w:szCs w:val="24"/>
          <w:u w:val="single"/>
        </w:rPr>
        <w:t xml:space="preserve">      </w:t>
      </w:r>
      <w:r>
        <w:rPr>
          <w:rFonts w:hint="eastAsia" w:ascii="宋体" w:hAnsi="宋体"/>
          <w:bCs/>
          <w:color w:val="000000"/>
          <w:sz w:val="24"/>
          <w:szCs w:val="24"/>
        </w:rPr>
        <w:t>月</w:t>
      </w:r>
      <w:r>
        <w:rPr>
          <w:rFonts w:hint="eastAsia" w:ascii="宋体" w:hAnsi="宋体"/>
          <w:bCs/>
          <w:color w:val="000000"/>
          <w:sz w:val="24"/>
          <w:szCs w:val="24"/>
          <w:u w:val="single"/>
        </w:rPr>
        <w:t xml:space="preserve">       </w:t>
      </w:r>
      <w:r>
        <w:rPr>
          <w:rFonts w:hint="eastAsia" w:ascii="宋体" w:hAnsi="宋体"/>
          <w:bCs/>
          <w:color w:val="000000"/>
          <w:sz w:val="24"/>
          <w:szCs w:val="24"/>
        </w:rPr>
        <w:t>日</w:t>
      </w:r>
    </w:p>
    <w:p>
      <w:pPr>
        <w:spacing w:line="440" w:lineRule="exact"/>
        <w:ind w:firstLine="480" w:firstLineChars="200"/>
        <w:rPr>
          <w:rFonts w:ascii="宋体" w:hAnsi="宋体"/>
          <w:bCs/>
          <w:color w:val="000000"/>
          <w:sz w:val="24"/>
          <w:szCs w:val="24"/>
          <w:u w:val="single"/>
        </w:rPr>
      </w:pPr>
      <w:r>
        <w:rPr>
          <w:rFonts w:hint="eastAsia" w:ascii="宋体" w:hAnsi="宋体"/>
          <w:bCs/>
          <w:color w:val="000000"/>
          <w:sz w:val="24"/>
          <w:szCs w:val="24"/>
        </w:rPr>
        <w:t xml:space="preserve">                               </w:t>
      </w:r>
    </w:p>
    <w:p>
      <w:pPr>
        <w:spacing w:line="440" w:lineRule="exact"/>
        <w:rPr>
          <w:rFonts w:ascii="宋体" w:hAnsi="宋体"/>
          <w:bCs/>
          <w:color w:val="000000"/>
          <w:sz w:val="24"/>
          <w:szCs w:val="24"/>
          <w:u w:val="single"/>
        </w:rPr>
      </w:pPr>
      <w:r>
        <w:rPr>
          <w:rFonts w:hint="eastAsia" w:ascii="宋体" w:hAnsi="宋体"/>
          <w:bCs/>
          <w:color w:val="000000"/>
          <w:sz w:val="24"/>
          <w:szCs w:val="24"/>
        </w:rPr>
        <w:t>供方户名：</w:t>
      </w:r>
      <w:r>
        <w:rPr>
          <w:rFonts w:hint="eastAsia" w:ascii="宋体" w:hAnsi="宋体"/>
          <w:bCs/>
          <w:color w:val="000000"/>
          <w:sz w:val="24"/>
          <w:szCs w:val="24"/>
          <w:u w:val="single"/>
        </w:rPr>
        <w:t xml:space="preserve">                             </w:t>
      </w:r>
    </w:p>
    <w:p>
      <w:pPr>
        <w:spacing w:line="440" w:lineRule="exact"/>
        <w:rPr>
          <w:rFonts w:ascii="宋体" w:hAnsi="宋体"/>
          <w:bCs/>
          <w:color w:val="000000"/>
          <w:sz w:val="24"/>
          <w:szCs w:val="24"/>
          <w:u w:val="single"/>
        </w:rPr>
      </w:pPr>
      <w:r>
        <w:rPr>
          <w:rFonts w:hint="eastAsia" w:ascii="宋体" w:hAnsi="宋体"/>
          <w:bCs/>
          <w:color w:val="000000"/>
          <w:sz w:val="24"/>
          <w:szCs w:val="24"/>
        </w:rPr>
        <w:t>供方开户银行：</w:t>
      </w:r>
      <w:r>
        <w:rPr>
          <w:rFonts w:hint="eastAsia" w:ascii="宋体" w:hAnsi="宋体"/>
          <w:bCs/>
          <w:color w:val="000000"/>
          <w:sz w:val="24"/>
          <w:szCs w:val="24"/>
          <w:u w:val="single"/>
        </w:rPr>
        <w:t xml:space="preserve">                         </w:t>
      </w:r>
    </w:p>
    <w:p>
      <w:pPr>
        <w:spacing w:line="440" w:lineRule="exact"/>
        <w:rPr>
          <w:rFonts w:ascii="宋体" w:hAnsi="宋体"/>
          <w:bCs/>
          <w:color w:val="000000"/>
          <w:sz w:val="24"/>
          <w:szCs w:val="24"/>
          <w:u w:val="single"/>
        </w:rPr>
      </w:pPr>
      <w:r>
        <w:rPr>
          <w:rFonts w:hint="eastAsia" w:ascii="宋体" w:hAnsi="宋体"/>
          <w:bCs/>
          <w:color w:val="000000"/>
          <w:sz w:val="24"/>
          <w:szCs w:val="24"/>
        </w:rPr>
        <w:t>供方帐号：</w:t>
      </w:r>
      <w:r>
        <w:rPr>
          <w:rFonts w:hint="eastAsia" w:ascii="宋体" w:hAnsi="宋体"/>
          <w:bCs/>
          <w:color w:val="000000"/>
          <w:sz w:val="24"/>
          <w:szCs w:val="24"/>
          <w:u w:val="single"/>
        </w:rPr>
        <w:t xml:space="preserve">                             </w:t>
      </w:r>
    </w:p>
    <w:p>
      <w:pPr>
        <w:spacing w:line="440" w:lineRule="exact"/>
        <w:ind w:firstLine="1440" w:firstLineChars="600"/>
        <w:rPr>
          <w:rFonts w:ascii="宋体" w:hAnsi="宋体"/>
          <w:bCs/>
          <w:color w:val="000000"/>
          <w:sz w:val="24"/>
          <w:szCs w:val="24"/>
        </w:rPr>
      </w:pPr>
    </w:p>
    <w:p>
      <w:pPr>
        <w:jc w:val="left"/>
        <w:rPr>
          <w:rFonts w:ascii="宋体" w:hAnsi="宋体"/>
          <w:bCs/>
          <w:color w:val="000000"/>
          <w:sz w:val="24"/>
          <w:szCs w:val="24"/>
        </w:rPr>
      </w:pPr>
    </w:p>
    <w:p>
      <w:pPr>
        <w:spacing w:line="360" w:lineRule="auto"/>
        <w:rPr>
          <w:rFonts w:ascii="宋体" w:hAnsi="宋体"/>
          <w:bCs/>
          <w:color w:val="000000"/>
          <w:sz w:val="24"/>
          <w:szCs w:val="24"/>
        </w:rPr>
      </w:pPr>
      <w:r>
        <w:rPr>
          <w:rFonts w:hint="eastAsia" w:ascii="宋体" w:hAnsi="宋体"/>
          <w:bCs/>
          <w:color w:val="000000"/>
          <w:sz w:val="24"/>
          <w:szCs w:val="24"/>
        </w:rPr>
        <w:t>★.</w:t>
      </w:r>
      <w:r>
        <w:rPr>
          <w:rFonts w:hint="eastAsia" w:ascii="宋体" w:hAnsi="宋体"/>
          <w:b/>
          <w:bCs/>
          <w:color w:val="000000"/>
          <w:sz w:val="24"/>
          <w:szCs w:val="24"/>
        </w:rPr>
        <w:t>备注：</w:t>
      </w:r>
      <w:r>
        <w:rPr>
          <w:rFonts w:hint="eastAsia" w:ascii="宋体" w:hAnsi="宋体"/>
          <w:bCs/>
          <w:color w:val="000000"/>
          <w:sz w:val="24"/>
          <w:szCs w:val="24"/>
        </w:rPr>
        <w:t>供需双方必须以本格式文本，按照合同条款拟订合同。</w:t>
      </w:r>
    </w:p>
    <w:p>
      <w:pPr>
        <w:spacing w:line="360" w:lineRule="auto"/>
        <w:jc w:val="center"/>
        <w:rPr>
          <w:rFonts w:ascii="黑体" w:eastAsia="黑体"/>
          <w:bCs/>
          <w:color w:val="000000"/>
          <w:sz w:val="36"/>
        </w:rPr>
      </w:pPr>
      <w:r>
        <w:rPr>
          <w:rFonts w:ascii="黑体" w:eastAsia="黑体"/>
          <w:bCs/>
          <w:color w:val="000000"/>
          <w:sz w:val="28"/>
          <w:szCs w:val="28"/>
        </w:rPr>
        <w:br w:type="page"/>
      </w:r>
      <w:r>
        <w:rPr>
          <w:rFonts w:hint="eastAsia" w:ascii="黑体" w:eastAsia="黑体"/>
          <w:bCs/>
          <w:color w:val="000000"/>
          <w:sz w:val="28"/>
          <w:szCs w:val="28"/>
        </w:rPr>
        <w:t>五．合同条款（</w:t>
      </w:r>
      <w:r>
        <w:rPr>
          <w:rFonts w:hint="eastAsia" w:ascii="黑体" w:hAnsi="宋体" w:eastAsia="黑体"/>
          <w:color w:val="000000"/>
          <w:sz w:val="28"/>
          <w:szCs w:val="28"/>
        </w:rPr>
        <w:t>服务类 格式文本</w:t>
      </w:r>
      <w:r>
        <w:rPr>
          <w:rFonts w:hint="eastAsia" w:ascii="黑体" w:eastAsia="黑体"/>
          <w:bCs/>
          <w:color w:val="000000"/>
          <w:sz w:val="28"/>
          <w:szCs w:val="28"/>
        </w:rPr>
        <w:t>）</w:t>
      </w:r>
    </w:p>
    <w:p>
      <w:pPr>
        <w:spacing w:line="360" w:lineRule="auto"/>
        <w:ind w:firstLine="480" w:firstLineChars="200"/>
        <w:rPr>
          <w:rFonts w:ascii="宋体" w:hAnsi="宋体"/>
          <w:bCs/>
          <w:color w:val="000000"/>
          <w:sz w:val="24"/>
          <w:szCs w:val="24"/>
        </w:rPr>
      </w:pPr>
      <w:r>
        <w:rPr>
          <w:rFonts w:hint="eastAsia" w:ascii="宋体" w:hAnsi="宋体"/>
          <w:bCs/>
          <w:color w:val="000000"/>
          <w:sz w:val="24"/>
          <w:szCs w:val="24"/>
        </w:rPr>
        <w:t>根据无锡报业发展有限公司编号</w:t>
      </w:r>
      <w:r>
        <w:rPr>
          <w:rFonts w:ascii="宋体" w:hAnsi="宋体"/>
          <w:bCs/>
          <w:color w:val="FF0000"/>
          <w:sz w:val="24"/>
          <w:szCs w:val="24"/>
        </w:rPr>
        <w:t xml:space="preserve">      </w:t>
      </w:r>
      <w:r>
        <w:rPr>
          <w:rFonts w:hint="eastAsia" w:ascii="宋体" w:hAnsi="宋体"/>
          <w:bCs/>
          <w:color w:val="000000"/>
          <w:sz w:val="24"/>
          <w:szCs w:val="24"/>
        </w:rPr>
        <w:t>招标文件和该文件的中标通知书及供方投标文件，供需双方就此次微信公众号合作运营服务供应商项目及相关问题，同意按下列条款规定执行。</w:t>
      </w:r>
    </w:p>
    <w:p>
      <w:pPr>
        <w:numPr>
          <w:ilvl w:val="0"/>
          <w:numId w:val="0"/>
        </w:numPr>
        <w:spacing w:line="360" w:lineRule="auto"/>
        <w:ind w:left="0" w:firstLine="0"/>
        <w:rPr>
          <w:rFonts w:ascii="宋体" w:hAnsi="宋体"/>
          <w:bCs/>
          <w:color w:val="000000"/>
          <w:sz w:val="24"/>
          <w:szCs w:val="24"/>
        </w:rPr>
      </w:pPr>
      <w:r>
        <w:rPr>
          <w:rFonts w:hint="eastAsia" w:ascii="宋体" w:hAnsi="宋体"/>
          <w:bCs/>
          <w:color w:val="000000"/>
          <w:sz w:val="24"/>
          <w:szCs w:val="24"/>
          <w:lang w:val="en-US" w:eastAsia="zh-CN"/>
        </w:rPr>
        <w:t xml:space="preserve">    </w:t>
      </w:r>
      <w:r>
        <w:rPr>
          <w:rFonts w:hint="eastAsia" w:ascii="宋体" w:hAnsi="宋体"/>
          <w:bCs/>
          <w:color w:val="000000"/>
          <w:sz w:val="24"/>
          <w:szCs w:val="24"/>
          <w:lang w:eastAsia="zh-CN"/>
        </w:rPr>
        <w:t>（一）</w:t>
      </w:r>
      <w:r>
        <w:rPr>
          <w:rFonts w:hint="eastAsia" w:ascii="宋体" w:hAnsi="宋体"/>
          <w:bCs/>
          <w:color w:val="000000"/>
          <w:sz w:val="24"/>
          <w:szCs w:val="24"/>
        </w:rPr>
        <w:t>服务内容：需方聘请供方提供以下服务：</w:t>
      </w:r>
    </w:p>
    <w:p>
      <w:pPr>
        <w:pStyle w:val="13"/>
        <w:spacing w:line="420" w:lineRule="exact"/>
        <w:ind w:left="0" w:firstLine="0" w:firstLineChars="0"/>
        <w:rPr>
          <w:rFonts w:ascii="宋体" w:hAnsi="宋体"/>
          <w:color w:val="000000"/>
          <w:sz w:val="24"/>
          <w:szCs w:val="24"/>
        </w:rPr>
      </w:pPr>
      <w:r>
        <w:rPr>
          <w:rFonts w:hint="eastAsia" w:ascii="宋体" w:hAnsi="宋体"/>
          <w:color w:val="000000"/>
          <w:sz w:val="24"/>
          <w:szCs w:val="24"/>
          <w:lang w:val="en-US" w:eastAsia="zh-CN"/>
        </w:rPr>
        <w:t xml:space="preserve">    </w:t>
      </w:r>
      <w:r>
        <w:rPr>
          <w:rFonts w:ascii="宋体" w:hAnsi="宋体"/>
          <w:color w:val="000000"/>
          <w:sz w:val="24"/>
          <w:szCs w:val="24"/>
        </w:rPr>
        <w:t>1.</w:t>
      </w:r>
      <w:r>
        <w:rPr>
          <w:rFonts w:hint="eastAsia" w:ascii="宋体" w:hAnsi="宋体"/>
          <w:color w:val="000000"/>
          <w:sz w:val="24"/>
          <w:szCs w:val="24"/>
          <w:lang w:val="en-US" w:eastAsia="zh-CN"/>
        </w:rPr>
        <w:t>两个</w:t>
      </w:r>
      <w:r>
        <w:rPr>
          <w:rFonts w:hint="eastAsia" w:ascii="宋体" w:hAnsi="宋体"/>
          <w:color w:val="000000"/>
          <w:sz w:val="24"/>
          <w:szCs w:val="24"/>
        </w:rPr>
        <w:t>微信公众号</w:t>
      </w:r>
      <w:r>
        <w:rPr>
          <w:rFonts w:hint="eastAsia" w:ascii="宋体" w:hAnsi="宋体"/>
          <w:color w:val="000000"/>
          <w:sz w:val="24"/>
          <w:szCs w:val="24"/>
          <w:lang w:eastAsia="zh-CN"/>
        </w:rPr>
        <w:t>的</w:t>
      </w:r>
      <w:r>
        <w:rPr>
          <w:rFonts w:hint="eastAsia" w:ascii="宋体" w:hAnsi="宋体"/>
          <w:color w:val="000000"/>
          <w:sz w:val="24"/>
          <w:szCs w:val="24"/>
        </w:rPr>
        <w:t>日常运营</w:t>
      </w:r>
    </w:p>
    <w:p>
      <w:pPr>
        <w:pStyle w:val="13"/>
        <w:spacing w:line="420" w:lineRule="exact"/>
        <w:ind w:left="0" w:firstLine="0" w:firstLineChars="0"/>
        <w:rPr>
          <w:rFonts w:ascii="宋体" w:hAnsi="宋体"/>
          <w:color w:val="000000"/>
          <w:sz w:val="24"/>
          <w:szCs w:val="24"/>
        </w:rPr>
      </w:pPr>
      <w:r>
        <w:rPr>
          <w:rFonts w:hint="eastAsia" w:ascii="宋体" w:hAnsi="宋体"/>
          <w:color w:val="000000"/>
          <w:sz w:val="24"/>
          <w:szCs w:val="24"/>
          <w:lang w:val="en-US" w:eastAsia="zh-CN"/>
        </w:rPr>
        <w:t xml:space="preserve">    </w:t>
      </w:r>
      <w:r>
        <w:rPr>
          <w:rFonts w:hint="eastAsia" w:ascii="宋体" w:hAnsi="宋体"/>
          <w:color w:val="000000"/>
          <w:sz w:val="24"/>
          <w:szCs w:val="24"/>
        </w:rPr>
        <w:t>(1)微信公众号发布内容：搜集、转载或重新编辑与公众号主体工作有关的文章、报道、微信等，转载上级单位有关内容等。</w:t>
      </w:r>
    </w:p>
    <w:p>
      <w:pPr>
        <w:pStyle w:val="13"/>
        <w:spacing w:line="420" w:lineRule="exact"/>
        <w:ind w:left="0" w:firstLine="0" w:firstLineChars="0"/>
        <w:rPr>
          <w:rFonts w:ascii="宋体" w:hAnsi="宋体"/>
          <w:color w:val="000000"/>
          <w:sz w:val="24"/>
          <w:szCs w:val="24"/>
        </w:rPr>
      </w:pPr>
      <w:r>
        <w:rPr>
          <w:rFonts w:hint="eastAsia" w:ascii="宋体" w:hAnsi="宋体"/>
          <w:color w:val="000000"/>
          <w:sz w:val="24"/>
          <w:szCs w:val="24"/>
          <w:lang w:val="en-US" w:eastAsia="zh-CN"/>
        </w:rPr>
        <w:t xml:space="preserve">    </w:t>
      </w:r>
      <w:r>
        <w:rPr>
          <w:rFonts w:hint="eastAsia" w:ascii="宋体" w:hAnsi="宋体"/>
          <w:color w:val="000000"/>
          <w:sz w:val="24"/>
          <w:szCs w:val="24"/>
        </w:rPr>
        <w:t>(</w:t>
      </w:r>
      <w:r>
        <w:rPr>
          <w:rFonts w:ascii="宋体" w:hAnsi="宋体"/>
          <w:color w:val="000000"/>
          <w:sz w:val="24"/>
          <w:szCs w:val="24"/>
        </w:rPr>
        <w:t>2)</w:t>
      </w:r>
      <w:r>
        <w:rPr>
          <w:rFonts w:hint="eastAsia" w:ascii="宋体" w:hAnsi="宋体"/>
          <w:color w:val="000000"/>
          <w:sz w:val="24"/>
          <w:szCs w:val="24"/>
        </w:rPr>
        <w:t>微信海报制作与发布：设计、制作与公众号主体工作相关的图文海报，包括但不限于微信平台发布，一周一期。</w:t>
      </w:r>
    </w:p>
    <w:p>
      <w:pPr>
        <w:pStyle w:val="13"/>
        <w:spacing w:line="420" w:lineRule="exact"/>
        <w:ind w:left="0" w:firstLine="0" w:firstLineChars="0"/>
        <w:rPr>
          <w:rFonts w:ascii="宋体" w:hAnsi="宋体"/>
          <w:color w:val="000000"/>
          <w:sz w:val="24"/>
          <w:szCs w:val="24"/>
        </w:rPr>
      </w:pPr>
      <w:r>
        <w:rPr>
          <w:rFonts w:hint="eastAsia" w:ascii="宋体" w:hAnsi="宋体"/>
          <w:color w:val="000000"/>
          <w:sz w:val="24"/>
          <w:szCs w:val="24"/>
          <w:lang w:val="en-US" w:eastAsia="zh-CN"/>
        </w:rPr>
        <w:t xml:space="preserve">    </w:t>
      </w:r>
      <w:r>
        <w:rPr>
          <w:rFonts w:hint="eastAsia" w:ascii="宋体" w:hAnsi="宋体"/>
          <w:color w:val="000000"/>
          <w:sz w:val="24"/>
          <w:szCs w:val="24"/>
        </w:rPr>
        <w:t>(</w:t>
      </w:r>
      <w:r>
        <w:rPr>
          <w:rFonts w:ascii="宋体" w:hAnsi="宋体"/>
          <w:color w:val="000000"/>
          <w:sz w:val="24"/>
          <w:szCs w:val="24"/>
        </w:rPr>
        <w:t>3</w:t>
      </w:r>
      <w:r>
        <w:rPr>
          <w:rFonts w:hint="eastAsia" w:ascii="宋体" w:hAnsi="宋体"/>
          <w:color w:val="000000"/>
          <w:sz w:val="24"/>
          <w:szCs w:val="24"/>
        </w:rPr>
        <w:t>)微信公众号推送频率：平均每</w:t>
      </w:r>
      <w:r>
        <w:rPr>
          <w:rFonts w:hint="eastAsia" w:ascii="宋体" w:hAnsi="宋体"/>
          <w:color w:val="000000"/>
          <w:sz w:val="24"/>
          <w:szCs w:val="24"/>
          <w:lang w:eastAsia="zh-CN"/>
        </w:rPr>
        <w:t>天</w:t>
      </w:r>
      <w:r>
        <w:rPr>
          <w:rFonts w:hint="eastAsia" w:ascii="宋体" w:hAnsi="宋体"/>
          <w:color w:val="000000"/>
          <w:sz w:val="24"/>
          <w:szCs w:val="24"/>
        </w:rPr>
        <w:t>推送</w:t>
      </w:r>
      <w:r>
        <w:rPr>
          <w:rFonts w:hint="eastAsia" w:ascii="宋体" w:hAnsi="宋体"/>
          <w:color w:val="000000"/>
          <w:sz w:val="24"/>
          <w:szCs w:val="24"/>
          <w:lang w:val="en-US" w:eastAsia="zh-CN"/>
        </w:rPr>
        <w:t>2—3</w:t>
      </w:r>
      <w:r>
        <w:rPr>
          <w:rFonts w:hint="eastAsia" w:ascii="宋体" w:hAnsi="宋体"/>
          <w:color w:val="000000"/>
          <w:sz w:val="24"/>
          <w:szCs w:val="24"/>
        </w:rPr>
        <w:t>篇，</w:t>
      </w:r>
      <w:r>
        <w:rPr>
          <w:rFonts w:hint="eastAsia" w:ascii="宋体" w:hAnsi="宋体"/>
          <w:color w:val="000000"/>
          <w:sz w:val="24"/>
          <w:szCs w:val="24"/>
          <w:lang w:eastAsia="zh-CN"/>
        </w:rPr>
        <w:t>每周推送</w:t>
      </w:r>
      <w:r>
        <w:rPr>
          <w:rFonts w:hint="eastAsia" w:ascii="宋体" w:hAnsi="宋体"/>
          <w:color w:val="000000"/>
          <w:sz w:val="24"/>
          <w:szCs w:val="24"/>
          <w:lang w:val="en-US" w:eastAsia="zh-CN"/>
        </w:rPr>
        <w:t>2-3期</w:t>
      </w:r>
      <w:r>
        <w:rPr>
          <w:rFonts w:hint="eastAsia" w:ascii="宋体" w:hAnsi="宋体"/>
          <w:color w:val="000000"/>
          <w:sz w:val="24"/>
          <w:szCs w:val="24"/>
        </w:rPr>
        <w:t>。在不影响公众号主体形象的前提下，可以适当调整写作和配图风格，使之更接地气，更适合读者的阅读习惯。</w:t>
      </w:r>
    </w:p>
    <w:p>
      <w:pPr>
        <w:pStyle w:val="13"/>
        <w:spacing w:line="420" w:lineRule="exact"/>
        <w:ind w:left="0" w:firstLine="0" w:firstLineChars="0"/>
        <w:rPr>
          <w:rFonts w:ascii="宋体" w:hAnsi="宋体"/>
          <w:color w:val="000000"/>
          <w:sz w:val="24"/>
          <w:szCs w:val="24"/>
        </w:rPr>
      </w:pPr>
      <w:r>
        <w:rPr>
          <w:rFonts w:hint="eastAsia" w:ascii="宋体" w:hAnsi="宋体"/>
          <w:color w:val="000000"/>
          <w:sz w:val="24"/>
          <w:szCs w:val="24"/>
          <w:lang w:val="en-US" w:eastAsia="zh-CN"/>
        </w:rPr>
        <w:t xml:space="preserve">    </w:t>
      </w:r>
      <w:r>
        <w:rPr>
          <w:rFonts w:hint="eastAsia" w:ascii="宋体" w:hAnsi="宋体"/>
          <w:color w:val="000000"/>
          <w:sz w:val="24"/>
          <w:szCs w:val="24"/>
        </w:rPr>
        <w:t>(</w:t>
      </w:r>
      <w:r>
        <w:rPr>
          <w:rFonts w:ascii="宋体" w:hAnsi="宋体"/>
          <w:color w:val="000000"/>
          <w:sz w:val="24"/>
          <w:szCs w:val="24"/>
        </w:rPr>
        <w:t>4)</w:t>
      </w:r>
      <w:r>
        <w:rPr>
          <w:rFonts w:hint="eastAsia" w:ascii="宋体" w:hAnsi="宋体"/>
          <w:color w:val="000000"/>
          <w:sz w:val="24"/>
          <w:szCs w:val="24"/>
          <w:lang w:eastAsia="zh-CN"/>
        </w:rPr>
        <w:t>少量的</w:t>
      </w:r>
      <w:r>
        <w:rPr>
          <w:rFonts w:hint="eastAsia" w:ascii="宋体" w:hAnsi="宋体"/>
          <w:color w:val="000000"/>
          <w:sz w:val="24"/>
          <w:szCs w:val="24"/>
        </w:rPr>
        <w:t>新媒体平台互动页面：根据公众号主体工作总体需求，制作H5及</w:t>
      </w:r>
      <w:r>
        <w:rPr>
          <w:rFonts w:hint="eastAsia" w:ascii="宋体" w:hAnsi="宋体"/>
          <w:color w:val="000000"/>
          <w:sz w:val="24"/>
          <w:szCs w:val="24"/>
          <w:lang w:eastAsia="zh-CN"/>
        </w:rPr>
        <w:t>长图</w:t>
      </w:r>
      <w:r>
        <w:rPr>
          <w:rFonts w:hint="eastAsia" w:ascii="宋体" w:hAnsi="宋体"/>
          <w:color w:val="000000"/>
          <w:sz w:val="24"/>
          <w:szCs w:val="24"/>
        </w:rPr>
        <w:t>。</w:t>
      </w:r>
    </w:p>
    <w:p>
      <w:pPr>
        <w:pStyle w:val="13"/>
        <w:spacing w:line="420" w:lineRule="exact"/>
        <w:ind w:left="0" w:firstLine="0" w:firstLineChars="0"/>
        <w:rPr>
          <w:rFonts w:ascii="宋体" w:hAnsi="宋体"/>
          <w:color w:val="000000"/>
          <w:sz w:val="24"/>
          <w:szCs w:val="24"/>
        </w:rPr>
      </w:pPr>
      <w:r>
        <w:rPr>
          <w:rFonts w:hint="eastAsia" w:ascii="宋体" w:hAnsi="宋体"/>
          <w:color w:val="000000"/>
          <w:sz w:val="24"/>
          <w:szCs w:val="24"/>
          <w:lang w:val="en-US" w:eastAsia="zh-CN"/>
        </w:rPr>
        <w:t xml:space="preserve">    </w:t>
      </w:r>
      <w:r>
        <w:rPr>
          <w:rFonts w:hint="eastAsia" w:ascii="宋体" w:hAnsi="宋体"/>
          <w:color w:val="000000"/>
          <w:sz w:val="24"/>
          <w:szCs w:val="24"/>
        </w:rPr>
        <w:t>(5)及时向公众号主体单位提交粉丝留言，并及时推送回复。</w:t>
      </w:r>
    </w:p>
    <w:p>
      <w:pPr>
        <w:pStyle w:val="13"/>
        <w:spacing w:line="420" w:lineRule="exact"/>
        <w:ind w:left="0" w:firstLine="0" w:firstLineChars="0"/>
        <w:rPr>
          <w:rFonts w:ascii="宋体" w:hAnsi="宋体"/>
          <w:color w:val="000000"/>
          <w:sz w:val="24"/>
          <w:szCs w:val="24"/>
        </w:rPr>
      </w:pPr>
      <w:r>
        <w:rPr>
          <w:rFonts w:hint="eastAsia" w:ascii="宋体" w:hAnsi="宋体"/>
          <w:color w:val="000000"/>
          <w:sz w:val="24"/>
          <w:szCs w:val="24"/>
          <w:lang w:val="en-US" w:eastAsia="zh-CN"/>
        </w:rPr>
        <w:t xml:space="preserve">    </w:t>
      </w:r>
      <w:r>
        <w:rPr>
          <w:rFonts w:hint="eastAsia" w:ascii="宋体" w:hAnsi="宋体"/>
          <w:color w:val="000000"/>
          <w:sz w:val="24"/>
          <w:szCs w:val="24"/>
        </w:rPr>
        <w:t>2.</w:t>
      </w:r>
      <w:r>
        <w:rPr>
          <w:rFonts w:hint="eastAsia" w:ascii="宋体" w:hAnsi="宋体"/>
          <w:color w:val="000000"/>
          <w:sz w:val="24"/>
          <w:szCs w:val="24"/>
          <w:lang w:eastAsia="zh-CN"/>
        </w:rPr>
        <w:t>需在其中一个</w:t>
      </w:r>
      <w:r>
        <w:rPr>
          <w:rFonts w:hint="eastAsia" w:ascii="宋体" w:hAnsi="宋体"/>
          <w:color w:val="000000"/>
          <w:sz w:val="24"/>
          <w:szCs w:val="24"/>
        </w:rPr>
        <w:t>公众号</w:t>
      </w:r>
      <w:r>
        <w:rPr>
          <w:rFonts w:hint="eastAsia" w:ascii="宋体" w:hAnsi="宋体"/>
          <w:color w:val="000000"/>
          <w:sz w:val="24"/>
          <w:szCs w:val="24"/>
          <w:lang w:eastAsia="zh-CN"/>
        </w:rPr>
        <w:t>主体单位驻点，工作时间：周一到周五。</w:t>
      </w:r>
    </w:p>
    <w:p>
      <w:pPr>
        <w:pStyle w:val="13"/>
        <w:spacing w:line="420" w:lineRule="exact"/>
        <w:ind w:left="0" w:firstLine="0" w:firstLineChars="0"/>
        <w:rPr>
          <w:rFonts w:ascii="宋体" w:hAnsi="宋体"/>
          <w:color w:val="000000"/>
          <w:sz w:val="24"/>
          <w:szCs w:val="24"/>
        </w:rPr>
      </w:pPr>
      <w:r>
        <w:rPr>
          <w:rFonts w:hint="eastAsia" w:ascii="宋体" w:hAnsi="宋体"/>
          <w:color w:val="000000"/>
          <w:sz w:val="24"/>
          <w:szCs w:val="24"/>
          <w:lang w:val="en-US" w:eastAsia="zh-CN"/>
        </w:rPr>
        <w:t xml:space="preserve">    </w:t>
      </w:r>
      <w:r>
        <w:rPr>
          <w:rFonts w:hint="eastAsia" w:ascii="宋体" w:hAnsi="宋体"/>
          <w:color w:val="000000"/>
          <w:sz w:val="24"/>
          <w:szCs w:val="24"/>
        </w:rPr>
        <w:t>3．微信公众号推广</w:t>
      </w:r>
    </w:p>
    <w:p>
      <w:pPr>
        <w:pStyle w:val="13"/>
        <w:spacing w:line="420" w:lineRule="exact"/>
        <w:ind w:left="0" w:firstLine="0" w:firstLineChars="0"/>
        <w:rPr>
          <w:rFonts w:ascii="宋体" w:hAnsi="宋体"/>
          <w:color w:val="000000"/>
          <w:sz w:val="24"/>
          <w:szCs w:val="24"/>
        </w:rPr>
      </w:pPr>
      <w:r>
        <w:rPr>
          <w:rFonts w:hint="eastAsia" w:ascii="宋体" w:hAnsi="宋体"/>
          <w:color w:val="000000"/>
          <w:sz w:val="24"/>
          <w:szCs w:val="24"/>
          <w:lang w:val="en-US" w:eastAsia="zh-CN"/>
        </w:rPr>
        <w:t xml:space="preserve">    </w:t>
      </w:r>
      <w:r>
        <w:rPr>
          <w:rFonts w:hint="eastAsia" w:ascii="宋体" w:hAnsi="宋体"/>
          <w:color w:val="000000"/>
          <w:sz w:val="24"/>
          <w:szCs w:val="24"/>
        </w:rPr>
        <w:t>后台粉丝量每二周向公众号主体单位通报一次，双方共同制定公众号推广方案，利用各种活动加强公众号推广，确保公众号粉丝量稳定增长。</w:t>
      </w:r>
    </w:p>
    <w:p>
      <w:pPr>
        <w:pStyle w:val="13"/>
        <w:spacing w:line="420" w:lineRule="exact"/>
        <w:ind w:left="0" w:firstLine="0" w:firstLineChars="0"/>
        <w:rPr>
          <w:rFonts w:ascii="宋体" w:hAnsi="宋体"/>
          <w:color w:val="000000"/>
          <w:sz w:val="24"/>
          <w:szCs w:val="24"/>
        </w:rPr>
      </w:pPr>
      <w:r>
        <w:rPr>
          <w:rFonts w:hint="eastAsia" w:ascii="宋体" w:hAnsi="宋体"/>
          <w:color w:val="000000"/>
          <w:sz w:val="24"/>
          <w:szCs w:val="24"/>
          <w:lang w:val="en-US" w:eastAsia="zh-CN"/>
        </w:rPr>
        <w:t xml:space="preserve">    </w:t>
      </w:r>
      <w:r>
        <w:rPr>
          <w:rFonts w:hint="eastAsia" w:ascii="宋体" w:hAnsi="宋体"/>
          <w:color w:val="000000"/>
          <w:sz w:val="24"/>
          <w:szCs w:val="24"/>
        </w:rPr>
        <w:t>4．其他事项</w:t>
      </w:r>
    </w:p>
    <w:p>
      <w:pPr>
        <w:pStyle w:val="13"/>
        <w:spacing w:line="420" w:lineRule="exact"/>
        <w:ind w:left="0" w:firstLine="0" w:firstLineChars="0"/>
        <w:rPr>
          <w:rFonts w:ascii="宋体" w:hAnsi="宋体"/>
          <w:color w:val="000000"/>
          <w:sz w:val="24"/>
          <w:szCs w:val="24"/>
        </w:rPr>
      </w:pPr>
      <w:r>
        <w:rPr>
          <w:rFonts w:hint="eastAsia" w:ascii="宋体" w:hAnsi="宋体"/>
          <w:color w:val="000000"/>
          <w:sz w:val="24"/>
          <w:szCs w:val="24"/>
          <w:lang w:val="en-US" w:eastAsia="zh-CN"/>
        </w:rPr>
        <w:t xml:space="preserve">    </w:t>
      </w:r>
      <w:r>
        <w:rPr>
          <w:rFonts w:ascii="宋体" w:hAnsi="宋体"/>
          <w:color w:val="000000"/>
          <w:sz w:val="24"/>
          <w:szCs w:val="24"/>
        </w:rPr>
        <w:t>协助</w:t>
      </w:r>
      <w:r>
        <w:rPr>
          <w:rFonts w:hint="eastAsia" w:ascii="宋体" w:hAnsi="宋体"/>
          <w:color w:val="000000"/>
          <w:sz w:val="24"/>
          <w:szCs w:val="24"/>
        </w:rPr>
        <w:t>申请微信公众号官方认证等事宜。</w:t>
      </w:r>
    </w:p>
    <w:p>
      <w:pPr>
        <w:pStyle w:val="15"/>
        <w:spacing w:line="420" w:lineRule="exact"/>
        <w:ind w:left="0" w:leftChars="0" w:firstLine="0" w:firstLineChars="0"/>
        <w:jc w:val="left"/>
        <w:rPr>
          <w:rFonts w:ascii="宋体" w:hAnsi="宋体"/>
          <w:bCs/>
          <w:color w:val="000000"/>
          <w:sz w:val="24"/>
          <w:szCs w:val="24"/>
        </w:rPr>
      </w:pPr>
      <w:r>
        <w:rPr>
          <w:rFonts w:hint="eastAsia" w:ascii="宋体" w:hAnsi="宋体"/>
          <w:bCs/>
          <w:color w:val="000000"/>
          <w:sz w:val="24"/>
          <w:szCs w:val="24"/>
          <w:lang w:val="en-US" w:eastAsia="zh-CN"/>
        </w:rPr>
        <w:t xml:space="preserve">    </w:t>
      </w:r>
      <w:r>
        <w:rPr>
          <w:rFonts w:hint="eastAsia" w:ascii="宋体" w:hAnsi="宋体"/>
          <w:bCs/>
          <w:color w:val="000000"/>
          <w:sz w:val="24"/>
          <w:szCs w:val="24"/>
        </w:rPr>
        <w:t>（二）服务</w:t>
      </w:r>
      <w:r>
        <w:rPr>
          <w:rFonts w:hint="eastAsia" w:ascii="宋体" w:hAnsi="宋体"/>
          <w:bCs/>
          <w:color w:val="000000"/>
          <w:sz w:val="24"/>
          <w:szCs w:val="24"/>
          <w:lang w:eastAsia="zh-CN"/>
        </w:rPr>
        <w:t>期限</w:t>
      </w:r>
      <w:r>
        <w:rPr>
          <w:rFonts w:hint="eastAsia" w:ascii="宋体" w:hAnsi="宋体"/>
          <w:bCs/>
          <w:color w:val="000000"/>
          <w:sz w:val="24"/>
          <w:szCs w:val="24"/>
        </w:rPr>
        <w:t>：</w:t>
      </w:r>
      <w:r>
        <w:rPr>
          <w:rFonts w:hint="eastAsia" w:ascii="宋体" w:hAnsi="宋体"/>
          <w:bCs/>
          <w:color w:val="000000"/>
          <w:sz w:val="24"/>
          <w:szCs w:val="24"/>
          <w:lang w:eastAsia="zh-CN"/>
        </w:rPr>
        <w:t>实际</w:t>
      </w:r>
      <w:r>
        <w:rPr>
          <w:rFonts w:hint="eastAsia" w:ascii="宋体" w:hAnsi="宋体"/>
          <w:color w:val="000000"/>
          <w:sz w:val="24"/>
          <w:szCs w:val="24"/>
          <w:lang w:eastAsia="zh-CN"/>
        </w:rPr>
        <w:t>试运行日</w:t>
      </w:r>
      <w:r>
        <w:rPr>
          <w:rFonts w:ascii="宋体" w:hAnsi="宋体"/>
          <w:color w:val="000000"/>
          <w:sz w:val="24"/>
          <w:szCs w:val="24"/>
        </w:rPr>
        <w:t>起</w:t>
      </w:r>
      <w:r>
        <w:rPr>
          <w:rFonts w:hint="eastAsia" w:ascii="宋体" w:hAnsi="宋体"/>
          <w:color w:val="000000"/>
          <w:sz w:val="24"/>
          <w:szCs w:val="24"/>
          <w:lang w:eastAsia="zh-CN"/>
        </w:rPr>
        <w:t>的一个合作年度</w:t>
      </w:r>
      <w:r>
        <w:rPr>
          <w:rFonts w:hint="eastAsia" w:ascii="宋体" w:hAnsi="宋体"/>
          <w:color w:val="000000"/>
          <w:sz w:val="24"/>
          <w:szCs w:val="24"/>
        </w:rPr>
        <w:t>。</w:t>
      </w:r>
    </w:p>
    <w:p>
      <w:pPr>
        <w:spacing w:line="360" w:lineRule="auto"/>
        <w:ind w:firstLine="0"/>
        <w:rPr>
          <w:rFonts w:ascii="宋体" w:hAnsi="宋体"/>
          <w:bCs/>
          <w:color w:val="000000"/>
          <w:sz w:val="24"/>
          <w:szCs w:val="24"/>
        </w:rPr>
      </w:pPr>
      <w:r>
        <w:rPr>
          <w:rFonts w:hint="eastAsia" w:ascii="宋体" w:hAnsi="宋体"/>
          <w:bCs/>
          <w:color w:val="000000"/>
          <w:sz w:val="24"/>
          <w:szCs w:val="24"/>
          <w:lang w:val="en-US" w:eastAsia="zh-CN"/>
        </w:rPr>
        <w:t xml:space="preserve">    （</w:t>
      </w:r>
      <w:r>
        <w:rPr>
          <w:rFonts w:hint="eastAsia" w:ascii="宋体" w:hAnsi="宋体"/>
          <w:bCs/>
          <w:color w:val="000000"/>
          <w:sz w:val="24"/>
          <w:szCs w:val="24"/>
        </w:rPr>
        <w:t>三）合同价格及支付方式：</w:t>
      </w:r>
    </w:p>
    <w:p>
      <w:pPr>
        <w:tabs>
          <w:tab w:val="left" w:pos="525"/>
          <w:tab w:val="left" w:pos="1050"/>
          <w:tab w:val="left" w:pos="1155"/>
        </w:tabs>
        <w:spacing w:line="360" w:lineRule="auto"/>
        <w:ind w:firstLine="523" w:firstLineChars="218"/>
        <w:rPr>
          <w:rFonts w:ascii="宋体" w:hAnsi="宋体"/>
          <w:bCs/>
          <w:color w:val="000000"/>
          <w:sz w:val="24"/>
          <w:szCs w:val="24"/>
        </w:rPr>
      </w:pPr>
      <w:r>
        <w:rPr>
          <w:rFonts w:hint="eastAsia" w:ascii="宋体" w:hAnsi="宋体"/>
          <w:bCs/>
          <w:color w:val="000000"/>
          <w:sz w:val="24"/>
          <w:szCs w:val="24"/>
          <w:lang w:val="en-US" w:eastAsia="zh-CN"/>
        </w:rPr>
        <w:t xml:space="preserve">   </w:t>
      </w:r>
      <w:r>
        <w:rPr>
          <w:rFonts w:hint="eastAsia" w:ascii="宋体" w:hAnsi="宋体"/>
          <w:bCs/>
          <w:color w:val="000000"/>
          <w:sz w:val="24"/>
          <w:szCs w:val="24"/>
        </w:rPr>
        <w:t>1、按此次中标价格执行，合同总标的额为</w:t>
      </w:r>
      <w:r>
        <w:rPr>
          <w:rFonts w:hint="eastAsia" w:ascii="宋体" w:hAnsi="宋体"/>
          <w:bCs/>
          <w:color w:val="000000"/>
          <w:sz w:val="24"/>
          <w:szCs w:val="24"/>
          <w:u w:val="single"/>
        </w:rPr>
        <w:t xml:space="preserve">  </w:t>
      </w:r>
      <w:r>
        <w:rPr>
          <w:rFonts w:ascii="宋体" w:hAnsi="宋体"/>
          <w:bCs/>
          <w:color w:val="000000"/>
          <w:sz w:val="24"/>
          <w:szCs w:val="24"/>
          <w:u w:val="single"/>
        </w:rPr>
        <w:t xml:space="preserve">    </w:t>
      </w:r>
      <w:r>
        <w:rPr>
          <w:rFonts w:hint="eastAsia" w:ascii="宋体" w:hAnsi="宋体"/>
          <w:bCs/>
          <w:color w:val="000000"/>
          <w:sz w:val="24"/>
          <w:szCs w:val="24"/>
          <w:u w:val="single"/>
        </w:rPr>
        <w:t xml:space="preserve">    </w:t>
      </w:r>
      <w:r>
        <w:rPr>
          <w:rFonts w:hint="eastAsia" w:ascii="宋体" w:hAnsi="宋体"/>
          <w:bCs/>
          <w:color w:val="000000"/>
          <w:sz w:val="24"/>
          <w:szCs w:val="24"/>
        </w:rPr>
        <w:t>元。</w:t>
      </w:r>
    </w:p>
    <w:p>
      <w:pPr>
        <w:tabs>
          <w:tab w:val="left" w:pos="525"/>
          <w:tab w:val="left" w:pos="1050"/>
          <w:tab w:val="left" w:pos="1155"/>
        </w:tabs>
        <w:spacing w:line="360" w:lineRule="auto"/>
        <w:ind w:firstLine="523" w:firstLineChars="218"/>
        <w:rPr>
          <w:rFonts w:ascii="宋体" w:hAnsi="宋体"/>
          <w:bCs/>
          <w:color w:val="000000"/>
          <w:sz w:val="24"/>
          <w:szCs w:val="24"/>
        </w:rPr>
      </w:pPr>
      <w:r>
        <w:rPr>
          <w:rFonts w:hint="eastAsia" w:ascii="宋体" w:hAnsi="宋体"/>
          <w:bCs/>
          <w:color w:val="000000"/>
          <w:sz w:val="24"/>
          <w:szCs w:val="24"/>
          <w:lang w:val="en-US" w:eastAsia="zh-CN"/>
        </w:rPr>
        <w:t xml:space="preserve">   </w:t>
      </w:r>
      <w:r>
        <w:rPr>
          <w:rFonts w:hint="eastAsia" w:ascii="宋体" w:hAnsi="宋体"/>
          <w:bCs/>
          <w:color w:val="000000"/>
          <w:sz w:val="24"/>
          <w:szCs w:val="24"/>
        </w:rPr>
        <w:t>2、付款方式：合同签订后.需方收到供方每季度提供的预付款发票的</w:t>
      </w:r>
      <w:r>
        <w:rPr>
          <w:rFonts w:ascii="宋体" w:hAnsi="宋体"/>
          <w:bCs/>
          <w:color w:val="000000"/>
          <w:sz w:val="24"/>
          <w:szCs w:val="24"/>
        </w:rPr>
        <w:t>30</w:t>
      </w:r>
      <w:r>
        <w:rPr>
          <w:rFonts w:hint="eastAsia" w:ascii="宋体" w:hAnsi="宋体"/>
          <w:bCs/>
          <w:color w:val="000000"/>
          <w:sz w:val="24"/>
          <w:szCs w:val="24"/>
        </w:rPr>
        <w:t>天内，支付合同金额的25%；本项目服务到期结束后，</w:t>
      </w:r>
      <w:r>
        <w:rPr>
          <w:rFonts w:ascii="宋体" w:hAnsi="宋体"/>
          <w:bCs/>
          <w:color w:val="000000"/>
          <w:sz w:val="24"/>
          <w:szCs w:val="24"/>
        </w:rPr>
        <w:t>由需方</w:t>
      </w:r>
      <w:r>
        <w:rPr>
          <w:rFonts w:hint="eastAsia" w:ascii="宋体" w:hAnsi="宋体"/>
          <w:bCs/>
          <w:color w:val="000000"/>
          <w:sz w:val="24"/>
          <w:szCs w:val="24"/>
        </w:rPr>
        <w:t>对</w:t>
      </w:r>
      <w:r>
        <w:rPr>
          <w:rFonts w:ascii="宋体" w:hAnsi="宋体"/>
          <w:bCs/>
          <w:color w:val="000000"/>
          <w:sz w:val="24"/>
          <w:szCs w:val="24"/>
        </w:rPr>
        <w:t>供方的项目整体进行评估，评估合格后</w:t>
      </w:r>
      <w:r>
        <w:rPr>
          <w:rFonts w:hint="eastAsia" w:ascii="宋体" w:hAnsi="宋体"/>
          <w:bCs/>
          <w:color w:val="000000"/>
          <w:sz w:val="24"/>
          <w:szCs w:val="24"/>
        </w:rPr>
        <w:t>，需方收到供方提供的尾款（合同金额的25%）发票的30个工作日内将尾款付清。</w:t>
      </w:r>
    </w:p>
    <w:p>
      <w:pPr>
        <w:tabs>
          <w:tab w:val="left" w:pos="525"/>
          <w:tab w:val="left" w:pos="1050"/>
          <w:tab w:val="left" w:pos="1155"/>
        </w:tabs>
        <w:spacing w:line="360" w:lineRule="auto"/>
        <w:ind w:firstLine="523" w:firstLineChars="218"/>
        <w:rPr>
          <w:rFonts w:ascii="宋体" w:hAnsi="宋体"/>
          <w:bCs/>
          <w:color w:val="000000"/>
          <w:sz w:val="24"/>
          <w:szCs w:val="24"/>
        </w:rPr>
      </w:pPr>
      <w:r>
        <w:rPr>
          <w:rFonts w:hint="eastAsia" w:ascii="宋体" w:hAnsi="宋体"/>
          <w:bCs/>
          <w:color w:val="000000"/>
          <w:sz w:val="24"/>
          <w:szCs w:val="24"/>
        </w:rPr>
        <w:t>（四）双方的权利与义务</w:t>
      </w:r>
    </w:p>
    <w:p>
      <w:pPr>
        <w:tabs>
          <w:tab w:val="left" w:pos="525"/>
          <w:tab w:val="left" w:pos="1050"/>
          <w:tab w:val="left" w:pos="1155"/>
        </w:tabs>
        <w:spacing w:line="360" w:lineRule="auto"/>
        <w:ind w:firstLine="523" w:firstLineChars="218"/>
        <w:rPr>
          <w:rFonts w:ascii="宋体" w:hAnsi="宋体"/>
          <w:bCs/>
          <w:color w:val="000000"/>
          <w:sz w:val="24"/>
          <w:szCs w:val="24"/>
        </w:rPr>
      </w:pPr>
      <w:r>
        <w:rPr>
          <w:rFonts w:hint="eastAsia" w:ascii="宋体" w:hAnsi="宋体"/>
          <w:bCs/>
          <w:color w:val="000000"/>
          <w:sz w:val="24"/>
          <w:szCs w:val="24"/>
        </w:rPr>
        <w:t>1、需方的权利与义务</w:t>
      </w:r>
    </w:p>
    <w:p>
      <w:pPr>
        <w:tabs>
          <w:tab w:val="left" w:pos="525"/>
          <w:tab w:val="left" w:pos="1050"/>
          <w:tab w:val="left" w:pos="1155"/>
        </w:tabs>
        <w:spacing w:line="360" w:lineRule="auto"/>
        <w:ind w:firstLine="523" w:firstLineChars="218"/>
        <w:rPr>
          <w:rFonts w:ascii="宋体" w:hAnsi="宋体"/>
          <w:bCs/>
          <w:color w:val="000000"/>
          <w:sz w:val="24"/>
          <w:szCs w:val="24"/>
        </w:rPr>
      </w:pPr>
      <w:r>
        <w:rPr>
          <w:rFonts w:hint="eastAsia" w:ascii="宋体" w:hAnsi="宋体"/>
          <w:bCs/>
          <w:color w:val="000000"/>
          <w:sz w:val="24"/>
          <w:szCs w:val="24"/>
        </w:rPr>
        <w:t>1.1需方对供方提供的服务进行考核，如不符合招标文件要求的，需方可以拒绝接受，供方应及时重新提供服务，且不得影响需方正常工作，费用由供方承担，如因更换或重作导致供方逾期提供服务的，供方还应承担履约逾期的违约责任；</w:t>
      </w:r>
    </w:p>
    <w:p>
      <w:pPr>
        <w:tabs>
          <w:tab w:val="left" w:pos="525"/>
          <w:tab w:val="left" w:pos="1050"/>
          <w:tab w:val="left" w:pos="1155"/>
        </w:tabs>
        <w:spacing w:line="360" w:lineRule="auto"/>
        <w:ind w:firstLine="523" w:firstLineChars="218"/>
        <w:rPr>
          <w:rFonts w:ascii="宋体" w:hAnsi="宋体"/>
          <w:bCs/>
          <w:color w:val="000000"/>
          <w:sz w:val="24"/>
          <w:szCs w:val="24"/>
          <w:u w:val="single"/>
        </w:rPr>
      </w:pPr>
      <w:r>
        <w:rPr>
          <w:rFonts w:hint="eastAsia" w:ascii="宋体" w:hAnsi="宋体"/>
          <w:bCs/>
          <w:color w:val="000000"/>
          <w:sz w:val="24"/>
          <w:szCs w:val="24"/>
        </w:rPr>
        <w:t>1.2需方所支付款项应按本协议约定金额支付。</w:t>
      </w:r>
    </w:p>
    <w:p>
      <w:pPr>
        <w:tabs>
          <w:tab w:val="left" w:pos="525"/>
          <w:tab w:val="left" w:pos="1050"/>
          <w:tab w:val="left" w:pos="1155"/>
        </w:tabs>
        <w:spacing w:line="360" w:lineRule="auto"/>
        <w:ind w:firstLine="523" w:firstLineChars="218"/>
        <w:rPr>
          <w:rFonts w:ascii="宋体" w:hAnsi="宋体"/>
          <w:bCs/>
          <w:color w:val="000000"/>
          <w:sz w:val="24"/>
          <w:szCs w:val="24"/>
        </w:rPr>
      </w:pPr>
      <w:r>
        <w:rPr>
          <w:rFonts w:hint="eastAsia" w:ascii="宋体" w:hAnsi="宋体"/>
          <w:bCs/>
          <w:color w:val="000000"/>
          <w:sz w:val="24"/>
          <w:szCs w:val="24"/>
        </w:rPr>
        <w:t>2、供方的权利与义务</w:t>
      </w:r>
    </w:p>
    <w:p>
      <w:pPr>
        <w:tabs>
          <w:tab w:val="left" w:pos="525"/>
          <w:tab w:val="left" w:pos="1050"/>
          <w:tab w:val="left" w:pos="1155"/>
        </w:tabs>
        <w:spacing w:line="360" w:lineRule="auto"/>
        <w:ind w:firstLine="523" w:firstLineChars="218"/>
        <w:rPr>
          <w:rFonts w:ascii="宋体" w:hAnsi="宋体"/>
          <w:bCs/>
          <w:color w:val="000000"/>
          <w:sz w:val="24"/>
          <w:szCs w:val="24"/>
        </w:rPr>
      </w:pPr>
      <w:r>
        <w:rPr>
          <w:rFonts w:hint="eastAsia" w:ascii="宋体" w:hAnsi="宋体"/>
          <w:bCs/>
          <w:color w:val="000000"/>
          <w:sz w:val="24"/>
          <w:szCs w:val="24"/>
        </w:rPr>
        <w:t>2.1供方应严格按照招标文件的有关规定和供方投标文件内容提供</w:t>
      </w:r>
      <w:r>
        <w:rPr>
          <w:rFonts w:hint="eastAsia" w:ascii="宋体" w:hAnsi="宋体"/>
          <w:bCs/>
          <w:color w:val="000000"/>
          <w:sz w:val="24"/>
          <w:szCs w:val="24"/>
          <w:u w:val="single"/>
        </w:rPr>
        <w:t xml:space="preserve"> 微信公众号合作运营服务供应商项目中规定的</w:t>
      </w:r>
      <w:r>
        <w:rPr>
          <w:rFonts w:hint="eastAsia" w:ascii="宋体" w:hAnsi="宋体"/>
          <w:bCs/>
          <w:color w:val="000000"/>
          <w:sz w:val="24"/>
          <w:szCs w:val="24"/>
        </w:rPr>
        <w:t>服务，有权取得相应报酬；</w:t>
      </w:r>
    </w:p>
    <w:p>
      <w:pPr>
        <w:tabs>
          <w:tab w:val="left" w:pos="525"/>
          <w:tab w:val="left" w:pos="1050"/>
          <w:tab w:val="left" w:pos="1155"/>
        </w:tabs>
        <w:spacing w:line="360" w:lineRule="auto"/>
        <w:ind w:firstLine="523" w:firstLineChars="218"/>
        <w:rPr>
          <w:rFonts w:ascii="宋体" w:hAnsi="宋体"/>
          <w:bCs/>
          <w:color w:val="000000"/>
          <w:sz w:val="24"/>
          <w:szCs w:val="24"/>
        </w:rPr>
      </w:pPr>
      <w:r>
        <w:rPr>
          <w:rFonts w:hint="eastAsia" w:ascii="宋体" w:hAnsi="宋体"/>
          <w:bCs/>
          <w:color w:val="000000"/>
          <w:sz w:val="24"/>
          <w:szCs w:val="24"/>
        </w:rPr>
        <w:t>2.2履行投标承诺，保证服务质量；</w:t>
      </w:r>
    </w:p>
    <w:p>
      <w:pPr>
        <w:tabs>
          <w:tab w:val="left" w:pos="525"/>
          <w:tab w:val="left" w:pos="1050"/>
          <w:tab w:val="left" w:pos="1155"/>
        </w:tabs>
        <w:spacing w:line="360" w:lineRule="auto"/>
        <w:ind w:firstLine="523" w:firstLineChars="218"/>
        <w:rPr>
          <w:rFonts w:ascii="宋体" w:hAnsi="宋体"/>
          <w:bCs/>
          <w:color w:val="000000"/>
          <w:sz w:val="24"/>
          <w:szCs w:val="24"/>
        </w:rPr>
      </w:pPr>
      <w:r>
        <w:rPr>
          <w:rFonts w:hint="eastAsia" w:ascii="宋体" w:hAnsi="宋体"/>
          <w:bCs/>
          <w:color w:val="000000"/>
          <w:sz w:val="24"/>
          <w:szCs w:val="24"/>
        </w:rPr>
        <w:t>2.</w:t>
      </w:r>
      <w:r>
        <w:rPr>
          <w:rFonts w:ascii="宋体" w:hAnsi="宋体"/>
          <w:bCs/>
          <w:color w:val="000000"/>
          <w:sz w:val="24"/>
          <w:szCs w:val="24"/>
        </w:rPr>
        <w:t>3</w:t>
      </w:r>
      <w:r>
        <w:rPr>
          <w:rFonts w:hint="eastAsia" w:ascii="宋体" w:hAnsi="宋体"/>
          <w:bCs/>
          <w:color w:val="000000"/>
          <w:sz w:val="24"/>
          <w:szCs w:val="24"/>
        </w:rPr>
        <w:t>中标后，服务团队人员不得更换；</w:t>
      </w:r>
    </w:p>
    <w:p>
      <w:pPr>
        <w:tabs>
          <w:tab w:val="left" w:pos="525"/>
          <w:tab w:val="left" w:pos="1050"/>
          <w:tab w:val="left" w:pos="1155"/>
        </w:tabs>
        <w:spacing w:line="360" w:lineRule="auto"/>
        <w:ind w:firstLine="523" w:firstLineChars="218"/>
        <w:rPr>
          <w:rFonts w:ascii="宋体" w:hAnsi="宋体"/>
          <w:bCs/>
          <w:color w:val="000000"/>
          <w:sz w:val="24"/>
          <w:szCs w:val="24"/>
          <w:u w:val="single"/>
        </w:rPr>
      </w:pPr>
      <w:r>
        <w:rPr>
          <w:rFonts w:hint="eastAsia" w:ascii="宋体" w:hAnsi="宋体"/>
          <w:bCs/>
          <w:color w:val="000000"/>
          <w:sz w:val="24"/>
          <w:szCs w:val="24"/>
        </w:rPr>
        <w:t>2.</w:t>
      </w:r>
      <w:r>
        <w:rPr>
          <w:rFonts w:ascii="宋体" w:hAnsi="宋体"/>
          <w:bCs/>
          <w:color w:val="000000"/>
          <w:sz w:val="24"/>
          <w:szCs w:val="24"/>
        </w:rPr>
        <w:t>4</w:t>
      </w:r>
      <w:r>
        <w:rPr>
          <w:rFonts w:hint="eastAsia" w:ascii="宋体" w:hAnsi="宋体"/>
          <w:bCs/>
          <w:color w:val="000000"/>
          <w:sz w:val="24"/>
          <w:szCs w:val="24"/>
          <w:u w:val="single"/>
        </w:rPr>
        <w:t>供方应建立工作台账，已备检查。</w:t>
      </w:r>
    </w:p>
    <w:p>
      <w:pPr>
        <w:tabs>
          <w:tab w:val="left" w:pos="525"/>
          <w:tab w:val="left" w:pos="1050"/>
          <w:tab w:val="left" w:pos="1155"/>
        </w:tabs>
        <w:spacing w:line="360" w:lineRule="auto"/>
        <w:ind w:firstLine="523" w:firstLineChars="218"/>
        <w:rPr>
          <w:rFonts w:hint="eastAsia" w:ascii="宋体" w:hAnsi="宋体"/>
          <w:bCs/>
          <w:color w:val="000000"/>
          <w:sz w:val="24"/>
          <w:szCs w:val="24"/>
          <w:u w:val="single"/>
        </w:rPr>
      </w:pPr>
      <w:r>
        <w:rPr>
          <w:rFonts w:hint="eastAsia" w:ascii="宋体" w:hAnsi="宋体"/>
          <w:bCs/>
          <w:color w:val="000000"/>
          <w:sz w:val="24"/>
          <w:szCs w:val="24"/>
          <w:u w:val="single"/>
        </w:rPr>
        <w:t>2</w:t>
      </w:r>
      <w:r>
        <w:rPr>
          <w:rFonts w:ascii="宋体" w:hAnsi="宋体"/>
          <w:bCs/>
          <w:color w:val="000000"/>
          <w:sz w:val="24"/>
          <w:szCs w:val="24"/>
          <w:u w:val="single"/>
        </w:rPr>
        <w:t>.5</w:t>
      </w:r>
      <w:r>
        <w:rPr>
          <w:rFonts w:hint="eastAsia" w:ascii="宋体" w:hAnsi="宋体"/>
          <w:bCs/>
          <w:color w:val="000000"/>
          <w:sz w:val="24"/>
          <w:szCs w:val="24"/>
          <w:u w:val="single"/>
        </w:rPr>
        <w:t>公众号运营期间，供方须遵守《著作权法》，推送的文稿、图片应为原创或已合法授权，不得侵犯其他第三方的著作权、肖像权或其他合法权利，否则所招致需方的索赔、行政罚款等一切经济损失均由供方承担。公众号推送的文稿、图片如为本公众号原创的，版权归需方所有，未经需方许可，供方不得自行或许可他发使用。</w:t>
      </w:r>
    </w:p>
    <w:p>
      <w:pPr>
        <w:tabs>
          <w:tab w:val="left" w:pos="525"/>
          <w:tab w:val="left" w:pos="1050"/>
          <w:tab w:val="left" w:pos="1155"/>
        </w:tabs>
        <w:spacing w:line="360" w:lineRule="auto"/>
        <w:ind w:firstLine="523" w:firstLineChars="218"/>
        <w:rPr>
          <w:rFonts w:ascii="宋体" w:hAnsi="宋体"/>
          <w:bCs/>
          <w:color w:val="000000"/>
          <w:sz w:val="24"/>
          <w:szCs w:val="24"/>
        </w:rPr>
      </w:pPr>
      <w:r>
        <w:rPr>
          <w:rFonts w:hint="eastAsia" w:ascii="宋体" w:hAnsi="宋体"/>
          <w:bCs/>
          <w:color w:val="000000"/>
          <w:sz w:val="24"/>
          <w:szCs w:val="24"/>
        </w:rPr>
        <w:t>（五）违约责任</w:t>
      </w:r>
    </w:p>
    <w:p>
      <w:pPr>
        <w:tabs>
          <w:tab w:val="left" w:pos="525"/>
          <w:tab w:val="left" w:pos="1050"/>
          <w:tab w:val="left" w:pos="1155"/>
        </w:tabs>
        <w:spacing w:line="360" w:lineRule="auto"/>
        <w:ind w:firstLine="523" w:firstLineChars="218"/>
        <w:rPr>
          <w:rFonts w:ascii="宋体" w:hAnsi="宋体"/>
          <w:bCs/>
          <w:color w:val="000000"/>
          <w:sz w:val="24"/>
          <w:szCs w:val="24"/>
          <w:highlight w:val="yellow"/>
        </w:rPr>
      </w:pPr>
      <w:r>
        <w:rPr>
          <w:rFonts w:hint="eastAsia" w:ascii="宋体" w:hAnsi="宋体"/>
          <w:bCs/>
          <w:color w:val="000000"/>
          <w:sz w:val="24"/>
          <w:szCs w:val="24"/>
        </w:rPr>
        <w:t>1、在履行合同的过程中，如果供方遇到妨碍按时提供服务的情况时，应及时以书面形式将拖延的事实、可能拖延的时间和原因通知需方。需方在收到供方通知后，应尽快对情况进行核实，并有权根据情况确定是否酌情延长履行期间以及是否按照合同总价10%的标准收取逾期履约的违约金，或依照法律程序解除部分或全部合同，延期应通过签订补充合同的方式由双方认可并履行。</w:t>
      </w:r>
    </w:p>
    <w:p>
      <w:pPr>
        <w:tabs>
          <w:tab w:val="left" w:pos="525"/>
          <w:tab w:val="left" w:pos="1050"/>
          <w:tab w:val="left" w:pos="1155"/>
        </w:tabs>
        <w:spacing w:line="360" w:lineRule="auto"/>
        <w:ind w:firstLine="523" w:firstLineChars="218"/>
        <w:rPr>
          <w:rFonts w:ascii="宋体" w:hAnsi="宋体"/>
          <w:bCs/>
          <w:color w:val="000000"/>
          <w:sz w:val="24"/>
          <w:szCs w:val="24"/>
        </w:rPr>
      </w:pPr>
      <w:r>
        <w:rPr>
          <w:rFonts w:hint="eastAsia" w:ascii="宋体" w:hAnsi="宋体"/>
          <w:bCs/>
          <w:color w:val="000000"/>
          <w:sz w:val="24"/>
          <w:szCs w:val="24"/>
        </w:rPr>
        <w:t>2、合同有效期内，任何一方不得擅自终止或更改，否则须按照合同总价10%的标准承担违约责任，违约方赔偿对方的一切损失。</w:t>
      </w:r>
    </w:p>
    <w:p>
      <w:pPr>
        <w:tabs>
          <w:tab w:val="left" w:pos="525"/>
          <w:tab w:val="left" w:pos="1050"/>
          <w:tab w:val="left" w:pos="1155"/>
        </w:tabs>
        <w:spacing w:line="360" w:lineRule="auto"/>
        <w:ind w:firstLine="523" w:firstLineChars="218"/>
        <w:rPr>
          <w:rFonts w:hint="eastAsia" w:ascii="宋体" w:hAnsi="宋体"/>
          <w:bCs/>
          <w:color w:val="000000"/>
          <w:sz w:val="24"/>
          <w:szCs w:val="24"/>
        </w:rPr>
      </w:pPr>
      <w:r>
        <w:rPr>
          <w:rFonts w:hint="eastAsia" w:ascii="宋体" w:hAnsi="宋体"/>
          <w:bCs/>
          <w:color w:val="000000"/>
          <w:sz w:val="24"/>
          <w:szCs w:val="24"/>
        </w:rPr>
        <w:t>3、如公众号所有方对公众号运营情况不满意，需方有权要求供方改进，以符合公众号所有方的要求，如供方无法改进运营情况以符合公众号所有方的运营要求，需方有权提前解除协议，服务费用按照供方的实际运营期限结算。</w:t>
      </w:r>
    </w:p>
    <w:p>
      <w:pPr>
        <w:tabs>
          <w:tab w:val="left" w:pos="525"/>
          <w:tab w:val="left" w:pos="1050"/>
          <w:tab w:val="left" w:pos="1155"/>
        </w:tabs>
        <w:spacing w:line="360" w:lineRule="auto"/>
        <w:ind w:firstLine="523" w:firstLineChars="218"/>
        <w:rPr>
          <w:rFonts w:ascii="宋体" w:hAnsi="宋体"/>
          <w:bCs/>
          <w:color w:val="000000"/>
          <w:sz w:val="24"/>
          <w:szCs w:val="24"/>
        </w:rPr>
      </w:pPr>
      <w:r>
        <w:rPr>
          <w:rFonts w:hint="eastAsia" w:ascii="宋体" w:hAnsi="宋体"/>
          <w:bCs/>
          <w:color w:val="000000"/>
          <w:sz w:val="24"/>
          <w:szCs w:val="24"/>
        </w:rPr>
        <w:t>（六）不可抗力</w:t>
      </w:r>
    </w:p>
    <w:p>
      <w:pPr>
        <w:tabs>
          <w:tab w:val="left" w:pos="525"/>
          <w:tab w:val="left" w:pos="1050"/>
          <w:tab w:val="left" w:pos="1155"/>
        </w:tabs>
        <w:spacing w:line="360" w:lineRule="auto"/>
        <w:ind w:firstLine="523" w:firstLineChars="218"/>
        <w:rPr>
          <w:rFonts w:ascii="宋体" w:hAnsi="宋体"/>
          <w:bCs/>
          <w:color w:val="000000"/>
          <w:sz w:val="24"/>
          <w:szCs w:val="24"/>
        </w:rPr>
      </w:pPr>
      <w:r>
        <w:rPr>
          <w:rFonts w:hint="eastAsia" w:ascii="宋体" w:hAnsi="宋体"/>
          <w:bCs/>
          <w:color w:val="000000"/>
          <w:sz w:val="24"/>
          <w:szCs w:val="24"/>
        </w:rPr>
        <w:t>招标文件及合同中所述之“不可抗力”系指不可预见、不可避免、不可克服的事件，包括但不限于：战争、洪水、台风、地震及其他法律、法规规定的事件。如遭遇不可抗力事件，遭遇不可抗力的一方应尽快以书面形式将不可抗力的情况和原因通知另一方，并积极采取措施防止损失扩大。因不可抗力造成的损失，供、需双方按照法律规定处理。</w:t>
      </w:r>
    </w:p>
    <w:p>
      <w:pPr>
        <w:numPr>
          <w:ilvl w:val="0"/>
          <w:numId w:val="17"/>
        </w:numPr>
        <w:spacing w:line="360" w:lineRule="auto"/>
        <w:rPr>
          <w:rFonts w:ascii="宋体" w:hAnsi="宋体"/>
          <w:bCs/>
          <w:color w:val="000000"/>
          <w:sz w:val="24"/>
          <w:szCs w:val="24"/>
        </w:rPr>
      </w:pPr>
      <w:r>
        <w:rPr>
          <w:rFonts w:hint="eastAsia" w:ascii="宋体" w:hAnsi="宋体"/>
          <w:bCs/>
          <w:color w:val="000000"/>
          <w:sz w:val="24"/>
          <w:szCs w:val="24"/>
        </w:rPr>
        <w:t xml:space="preserve"> 合同生效及其它：</w:t>
      </w:r>
    </w:p>
    <w:p>
      <w:pPr>
        <w:tabs>
          <w:tab w:val="left" w:pos="525"/>
          <w:tab w:val="left" w:pos="1050"/>
          <w:tab w:val="left" w:pos="1155"/>
        </w:tabs>
        <w:spacing w:line="360" w:lineRule="auto"/>
        <w:ind w:firstLine="523" w:firstLineChars="218"/>
        <w:rPr>
          <w:rFonts w:ascii="宋体" w:hAnsi="宋体"/>
          <w:bCs/>
          <w:color w:val="000000"/>
          <w:sz w:val="24"/>
          <w:szCs w:val="24"/>
        </w:rPr>
      </w:pPr>
      <w:r>
        <w:rPr>
          <w:rFonts w:hint="eastAsia" w:ascii="宋体" w:hAnsi="宋体"/>
          <w:bCs/>
          <w:color w:val="000000"/>
          <w:sz w:val="24"/>
          <w:szCs w:val="24"/>
        </w:rPr>
        <w:t>1、合同一式四份，具有同等效力，供需双方各执二份，合同经供需双方代表签字并盖章后即生效。</w:t>
      </w:r>
    </w:p>
    <w:p>
      <w:pPr>
        <w:tabs>
          <w:tab w:val="left" w:pos="525"/>
          <w:tab w:val="left" w:pos="1050"/>
          <w:tab w:val="left" w:pos="1155"/>
        </w:tabs>
        <w:spacing w:line="360" w:lineRule="auto"/>
        <w:ind w:firstLine="523" w:firstLineChars="218"/>
        <w:rPr>
          <w:rFonts w:ascii="宋体" w:hAnsi="宋体"/>
          <w:bCs/>
          <w:color w:val="000000"/>
          <w:sz w:val="24"/>
          <w:szCs w:val="24"/>
        </w:rPr>
      </w:pPr>
      <w:r>
        <w:rPr>
          <w:rFonts w:hint="eastAsia" w:ascii="宋体" w:hAnsi="宋体"/>
          <w:bCs/>
          <w:color w:val="000000"/>
          <w:sz w:val="24"/>
          <w:szCs w:val="24"/>
        </w:rPr>
        <w:t>2、本合同所有附件、招标文件、投标文件、中标通知书均为合同的有效组成部分，与本合同具有同等法律效力。</w:t>
      </w:r>
    </w:p>
    <w:p>
      <w:pPr>
        <w:tabs>
          <w:tab w:val="left" w:pos="525"/>
          <w:tab w:val="left" w:pos="1050"/>
          <w:tab w:val="left" w:pos="1155"/>
        </w:tabs>
        <w:spacing w:line="360" w:lineRule="auto"/>
        <w:ind w:firstLine="523" w:firstLineChars="218"/>
        <w:rPr>
          <w:rFonts w:ascii="宋体" w:hAnsi="宋体"/>
          <w:bCs/>
          <w:color w:val="000000"/>
          <w:sz w:val="24"/>
          <w:szCs w:val="24"/>
        </w:rPr>
      </w:pPr>
      <w:r>
        <w:rPr>
          <w:rFonts w:hint="eastAsia" w:ascii="宋体" w:hAnsi="宋体"/>
          <w:bCs/>
          <w:color w:val="000000"/>
          <w:sz w:val="24"/>
          <w:szCs w:val="24"/>
        </w:rPr>
        <w:t>3、合同签订后供需双方即直接产生权利与义务的关系，合同执行过程中出现的问题应按照合同约定、法律法规的规定办理。在合同履行过程中，双方如有争议，由供需双方协商处理，若协商不成，可选择以下</w:t>
      </w:r>
      <w:r>
        <w:rPr>
          <w:rFonts w:ascii="宋体" w:hAnsi="宋体"/>
          <w:bCs/>
          <w:color w:val="000000"/>
          <w:sz w:val="24"/>
          <w:szCs w:val="24"/>
          <w:u w:val="single"/>
        </w:rPr>
        <w:t>2</w:t>
      </w:r>
      <w:r>
        <w:rPr>
          <w:rFonts w:hint="eastAsia" w:ascii="宋体" w:hAnsi="宋体"/>
          <w:bCs/>
          <w:color w:val="000000"/>
          <w:sz w:val="24"/>
          <w:szCs w:val="24"/>
        </w:rPr>
        <w:t>方式处理：</w:t>
      </w:r>
    </w:p>
    <w:p>
      <w:pPr>
        <w:tabs>
          <w:tab w:val="left" w:pos="525"/>
          <w:tab w:val="left" w:pos="1050"/>
          <w:tab w:val="left" w:pos="1155"/>
        </w:tabs>
        <w:spacing w:line="360" w:lineRule="auto"/>
        <w:ind w:firstLine="523" w:firstLineChars="218"/>
        <w:rPr>
          <w:rFonts w:ascii="宋体" w:hAnsi="宋体"/>
          <w:bCs/>
          <w:color w:val="000000"/>
          <w:sz w:val="24"/>
          <w:szCs w:val="24"/>
        </w:rPr>
      </w:pPr>
      <w:r>
        <w:rPr>
          <w:rFonts w:hint="eastAsia" w:ascii="宋体" w:hAnsi="宋体"/>
          <w:bCs/>
          <w:color w:val="000000"/>
          <w:sz w:val="24"/>
          <w:szCs w:val="24"/>
        </w:rPr>
        <w:t>（1）向无锡仲裁委员会申请仲裁。</w:t>
      </w:r>
    </w:p>
    <w:p>
      <w:pPr>
        <w:tabs>
          <w:tab w:val="left" w:pos="525"/>
          <w:tab w:val="left" w:pos="1050"/>
          <w:tab w:val="left" w:pos="1155"/>
        </w:tabs>
        <w:spacing w:line="360" w:lineRule="auto"/>
        <w:ind w:firstLine="523" w:firstLineChars="218"/>
        <w:rPr>
          <w:rFonts w:ascii="宋体" w:hAnsi="宋体"/>
          <w:bCs/>
          <w:color w:val="000000"/>
          <w:sz w:val="24"/>
          <w:szCs w:val="24"/>
        </w:rPr>
      </w:pPr>
      <w:r>
        <w:rPr>
          <w:rFonts w:hint="eastAsia" w:ascii="宋体" w:hAnsi="宋体"/>
          <w:bCs/>
          <w:color w:val="000000"/>
          <w:sz w:val="24"/>
          <w:szCs w:val="24"/>
        </w:rPr>
        <w:t>（2）向需方所在地法院提起诉讼。</w:t>
      </w:r>
    </w:p>
    <w:p>
      <w:pPr>
        <w:tabs>
          <w:tab w:val="left" w:pos="525"/>
          <w:tab w:val="left" w:pos="1050"/>
          <w:tab w:val="left" w:pos="1155"/>
        </w:tabs>
        <w:spacing w:line="360" w:lineRule="auto"/>
        <w:ind w:firstLine="523" w:firstLineChars="218"/>
        <w:rPr>
          <w:rFonts w:ascii="宋体" w:hAnsi="宋体"/>
          <w:bCs/>
          <w:color w:val="000000"/>
          <w:sz w:val="24"/>
          <w:szCs w:val="24"/>
        </w:rPr>
      </w:pPr>
      <w:r>
        <w:rPr>
          <w:rFonts w:hint="eastAsia" w:ascii="宋体" w:hAnsi="宋体"/>
          <w:bCs/>
          <w:color w:val="000000"/>
          <w:sz w:val="24"/>
          <w:szCs w:val="24"/>
        </w:rPr>
        <w:t>4、合同在执行过程中出现的未尽事宜，双方在不违背本合同和招标文件的原则下协商解决，协商结果以书面形式签订补充协议，且补充协议与本合同具有同等效力。</w:t>
      </w:r>
    </w:p>
    <w:p>
      <w:pPr>
        <w:tabs>
          <w:tab w:val="left" w:pos="525"/>
          <w:tab w:val="left" w:pos="1050"/>
          <w:tab w:val="left" w:pos="1155"/>
        </w:tabs>
        <w:spacing w:line="360" w:lineRule="auto"/>
        <w:ind w:firstLine="523" w:firstLineChars="218"/>
        <w:rPr>
          <w:rFonts w:ascii="宋体" w:hAnsi="宋体"/>
          <w:bCs/>
          <w:color w:val="000000"/>
          <w:sz w:val="24"/>
          <w:szCs w:val="24"/>
        </w:rPr>
      </w:pPr>
      <w:r>
        <w:rPr>
          <w:rFonts w:hint="eastAsia" w:ascii="宋体" w:hAnsi="宋体"/>
          <w:bCs/>
          <w:color w:val="000000"/>
          <w:sz w:val="24"/>
          <w:szCs w:val="24"/>
        </w:rPr>
        <w:t>5、合同中未有约定的按照有关的法律法规以及国家行业标准或技术文件规定予以解决。</w:t>
      </w:r>
    </w:p>
    <w:p>
      <w:pPr>
        <w:tabs>
          <w:tab w:val="left" w:pos="525"/>
          <w:tab w:val="left" w:pos="1050"/>
          <w:tab w:val="left" w:pos="1155"/>
        </w:tabs>
        <w:spacing w:line="360" w:lineRule="auto"/>
        <w:ind w:firstLine="523" w:firstLineChars="218"/>
        <w:rPr>
          <w:rFonts w:ascii="宋体" w:hAnsi="宋体"/>
          <w:bCs/>
          <w:color w:val="000000"/>
          <w:sz w:val="24"/>
          <w:szCs w:val="24"/>
        </w:rPr>
      </w:pPr>
      <w:r>
        <w:rPr>
          <w:rFonts w:hint="eastAsia" w:ascii="宋体" w:hAnsi="宋体"/>
          <w:bCs/>
          <w:color w:val="000000"/>
          <w:sz w:val="24"/>
          <w:szCs w:val="24"/>
        </w:rPr>
        <w:t>6、供需双方确认：对本合同条款及后果均已知悉，一致确认不存在欺诈、胁迫、乘人之危、重大误解、显失公平等任何可能导致合同无效或被撤销的情形。</w:t>
      </w:r>
      <w:r>
        <w:rPr>
          <w:rFonts w:ascii="宋体" w:hAnsi="宋体"/>
          <w:bCs/>
          <w:color w:val="000000"/>
          <w:sz w:val="24"/>
          <w:szCs w:val="24"/>
        </w:rPr>
        <w:cr/>
      </w:r>
      <w:r>
        <w:br w:type="page"/>
      </w:r>
      <w:r>
        <w:rPr>
          <w:rFonts w:hint="eastAsia"/>
        </w:rPr>
        <w:t>六. 附件</w:t>
      </w:r>
    </w:p>
    <w:p>
      <w:pPr>
        <w:spacing w:line="360" w:lineRule="auto"/>
        <w:rPr>
          <w:rFonts w:ascii="宋体" w:hAnsi="宋体"/>
          <w:b/>
          <w:bCs/>
          <w:color w:val="000000"/>
          <w:sz w:val="24"/>
          <w:szCs w:val="24"/>
        </w:rPr>
      </w:pPr>
      <w:r>
        <w:rPr>
          <w:rFonts w:hint="eastAsia" w:ascii="黑体" w:eastAsia="黑体"/>
          <w:bCs/>
          <w:color w:val="000000"/>
          <w:sz w:val="24"/>
          <w:szCs w:val="24"/>
        </w:rPr>
        <w:t>附件一：评分标准</w:t>
      </w:r>
    </w:p>
    <w:p>
      <w:pPr>
        <w:tabs>
          <w:tab w:val="left" w:pos="525"/>
          <w:tab w:val="left" w:pos="1050"/>
          <w:tab w:val="left" w:pos="1155"/>
        </w:tabs>
        <w:spacing w:line="360" w:lineRule="auto"/>
        <w:ind w:firstLine="480" w:firstLineChars="200"/>
        <w:rPr>
          <w:rFonts w:ascii="宋体" w:hAnsi="宋体"/>
          <w:bCs/>
          <w:color w:val="000000"/>
          <w:sz w:val="24"/>
          <w:szCs w:val="24"/>
        </w:rPr>
      </w:pPr>
      <w:r>
        <w:rPr>
          <w:rFonts w:hint="eastAsia" w:ascii="宋体" w:hAnsi="宋体"/>
          <w:bCs/>
          <w:color w:val="000000"/>
          <w:sz w:val="24"/>
          <w:szCs w:val="24"/>
        </w:rPr>
        <w:t>1</w:t>
      </w:r>
      <w:r>
        <w:rPr>
          <w:rFonts w:ascii="宋体" w:hAnsi="宋体"/>
          <w:bCs/>
          <w:color w:val="000000"/>
          <w:sz w:val="24"/>
          <w:szCs w:val="24"/>
        </w:rPr>
        <w:t>.</w:t>
      </w:r>
      <w:r>
        <w:rPr>
          <w:rFonts w:hint="eastAsia" w:ascii="宋体" w:hAnsi="宋体"/>
          <w:bCs/>
          <w:color w:val="000000"/>
          <w:sz w:val="24"/>
          <w:szCs w:val="24"/>
        </w:rPr>
        <w:t>价格（20分）</w:t>
      </w:r>
    </w:p>
    <w:p>
      <w:pPr>
        <w:tabs>
          <w:tab w:val="left" w:pos="525"/>
          <w:tab w:val="left" w:pos="1050"/>
          <w:tab w:val="left" w:pos="1155"/>
        </w:tabs>
        <w:spacing w:line="360" w:lineRule="auto"/>
        <w:ind w:firstLine="480" w:firstLineChars="200"/>
        <w:rPr>
          <w:rFonts w:ascii="宋体" w:hAnsi="宋体"/>
          <w:bCs/>
          <w:color w:val="000000"/>
          <w:sz w:val="24"/>
          <w:szCs w:val="24"/>
        </w:rPr>
      </w:pPr>
      <w:r>
        <w:rPr>
          <w:rFonts w:hint="eastAsia" w:ascii="宋体" w:hAnsi="宋体"/>
          <w:bCs/>
          <w:color w:val="000000"/>
          <w:sz w:val="24"/>
          <w:szCs w:val="24"/>
        </w:rPr>
        <w:t>价格分为满分20分，投标人的价格分统一按照以下公式计算：投标报价得分=（评标基准价/该投标人的投标报价）×20分，分值保留小数点后1位。</w:t>
      </w:r>
    </w:p>
    <w:p>
      <w:pPr>
        <w:tabs>
          <w:tab w:val="left" w:pos="525"/>
          <w:tab w:val="left" w:pos="1050"/>
          <w:tab w:val="left" w:pos="1155"/>
        </w:tabs>
        <w:spacing w:line="360" w:lineRule="auto"/>
        <w:ind w:firstLine="480" w:firstLineChars="200"/>
        <w:rPr>
          <w:rFonts w:ascii="宋体" w:hAnsi="宋体"/>
          <w:bCs/>
          <w:color w:val="000000"/>
          <w:sz w:val="24"/>
          <w:szCs w:val="24"/>
        </w:rPr>
      </w:pPr>
      <w:r>
        <w:rPr>
          <w:rFonts w:hint="eastAsia" w:ascii="宋体" w:hAnsi="宋体"/>
          <w:bCs/>
          <w:color w:val="000000"/>
          <w:sz w:val="24"/>
          <w:szCs w:val="24"/>
        </w:rPr>
        <w:t>2</w:t>
      </w:r>
      <w:r>
        <w:rPr>
          <w:rFonts w:ascii="宋体" w:hAnsi="宋体"/>
          <w:bCs/>
          <w:color w:val="000000"/>
          <w:sz w:val="24"/>
          <w:szCs w:val="24"/>
        </w:rPr>
        <w:t>.</w:t>
      </w:r>
      <w:r>
        <w:rPr>
          <w:rFonts w:hint="eastAsia" w:ascii="宋体" w:hAnsi="宋体"/>
          <w:bCs/>
          <w:color w:val="000000"/>
          <w:sz w:val="24"/>
          <w:szCs w:val="24"/>
        </w:rPr>
        <w:t>能力（</w:t>
      </w:r>
      <w:r>
        <w:rPr>
          <w:rFonts w:hint="eastAsia" w:ascii="宋体" w:hAnsi="宋体"/>
          <w:bCs/>
          <w:color w:val="000000"/>
          <w:sz w:val="24"/>
          <w:szCs w:val="24"/>
          <w:lang w:val="en-US" w:eastAsia="zh-CN"/>
        </w:rPr>
        <w:t>50</w:t>
      </w:r>
      <w:r>
        <w:rPr>
          <w:rFonts w:hint="eastAsia" w:ascii="宋体" w:hAnsi="宋体"/>
          <w:bCs/>
          <w:color w:val="000000"/>
          <w:sz w:val="24"/>
          <w:szCs w:val="24"/>
        </w:rPr>
        <w:t>分）</w:t>
      </w:r>
    </w:p>
    <w:p>
      <w:pPr>
        <w:tabs>
          <w:tab w:val="left" w:pos="525"/>
          <w:tab w:val="left" w:pos="1050"/>
          <w:tab w:val="left" w:pos="1155"/>
        </w:tabs>
        <w:spacing w:line="360" w:lineRule="auto"/>
        <w:ind w:firstLine="480" w:firstLineChars="200"/>
        <w:rPr>
          <w:rFonts w:ascii="宋体" w:hAnsi="宋体"/>
          <w:bCs/>
          <w:color w:val="000000"/>
          <w:sz w:val="24"/>
          <w:szCs w:val="24"/>
        </w:rPr>
      </w:pPr>
      <w:r>
        <w:rPr>
          <w:rFonts w:hint="eastAsia" w:ascii="宋体" w:hAnsi="宋体"/>
          <w:bCs/>
          <w:color w:val="000000"/>
          <w:sz w:val="24"/>
          <w:szCs w:val="24"/>
        </w:rPr>
        <w:t>（1）素材搜集能力（10分）。有专人负责搜集公众号发布素材，主要围绕公众号主体单位重点工作，搜集与重点工作相关的信息，确保公众号发布信息质量；该专人年龄在35周岁以下。</w:t>
      </w:r>
    </w:p>
    <w:p>
      <w:pPr>
        <w:tabs>
          <w:tab w:val="left" w:pos="525"/>
          <w:tab w:val="left" w:pos="1050"/>
          <w:tab w:val="left" w:pos="1155"/>
        </w:tabs>
        <w:spacing w:line="360" w:lineRule="auto"/>
        <w:ind w:firstLine="480" w:firstLineChars="200"/>
        <w:rPr>
          <w:rFonts w:ascii="宋体" w:hAnsi="宋体"/>
          <w:bCs/>
          <w:color w:val="000000"/>
          <w:sz w:val="24"/>
          <w:szCs w:val="24"/>
        </w:rPr>
      </w:pPr>
      <w:r>
        <w:rPr>
          <w:rFonts w:hint="eastAsia" w:ascii="宋体" w:hAnsi="宋体"/>
          <w:bCs/>
          <w:color w:val="000000"/>
          <w:sz w:val="24"/>
          <w:szCs w:val="24"/>
        </w:rPr>
        <w:t>（</w:t>
      </w:r>
      <w:r>
        <w:rPr>
          <w:rFonts w:ascii="宋体" w:hAnsi="宋体"/>
          <w:bCs/>
          <w:color w:val="000000"/>
          <w:sz w:val="24"/>
          <w:szCs w:val="24"/>
        </w:rPr>
        <w:t>2</w:t>
      </w:r>
      <w:r>
        <w:rPr>
          <w:rFonts w:hint="eastAsia" w:ascii="宋体" w:hAnsi="宋体"/>
          <w:bCs/>
          <w:color w:val="000000"/>
          <w:sz w:val="24"/>
          <w:szCs w:val="24"/>
        </w:rPr>
        <w:t>）文字编辑能力（</w:t>
      </w:r>
      <w:r>
        <w:rPr>
          <w:rFonts w:hint="eastAsia" w:ascii="宋体" w:hAnsi="宋体"/>
          <w:bCs/>
          <w:color w:val="000000"/>
          <w:sz w:val="24"/>
          <w:szCs w:val="24"/>
          <w:lang w:val="en-US" w:eastAsia="zh-CN"/>
        </w:rPr>
        <w:t>25</w:t>
      </w:r>
      <w:r>
        <w:rPr>
          <w:rFonts w:hint="eastAsia" w:ascii="宋体" w:hAnsi="宋体"/>
          <w:bCs/>
          <w:color w:val="000000"/>
          <w:sz w:val="24"/>
          <w:szCs w:val="24"/>
        </w:rPr>
        <w:t xml:space="preserve">分）。具备一定文字功底、具备新闻安全生产能力、了解新媒体阅读习惯的专人负责微信公众号的文字编辑工作，新闻学专业优先。          </w:t>
      </w:r>
    </w:p>
    <w:p>
      <w:pPr>
        <w:spacing w:line="360" w:lineRule="auto"/>
        <w:ind w:firstLine="480" w:firstLineChars="200"/>
        <w:rPr>
          <w:rFonts w:ascii="宋体" w:hAnsi="宋体"/>
          <w:bCs/>
          <w:color w:val="000000"/>
          <w:sz w:val="24"/>
          <w:szCs w:val="24"/>
        </w:rPr>
      </w:pPr>
      <w:r>
        <w:rPr>
          <w:rFonts w:hint="eastAsia" w:ascii="宋体" w:hAnsi="宋体"/>
          <w:bCs/>
          <w:color w:val="000000"/>
          <w:sz w:val="24"/>
          <w:szCs w:val="24"/>
        </w:rPr>
        <w:t>（</w:t>
      </w:r>
      <w:r>
        <w:rPr>
          <w:rFonts w:ascii="宋体" w:hAnsi="宋体"/>
          <w:bCs/>
          <w:color w:val="000000"/>
          <w:sz w:val="24"/>
          <w:szCs w:val="24"/>
        </w:rPr>
        <w:t>3</w:t>
      </w:r>
      <w:r>
        <w:rPr>
          <w:rFonts w:hint="eastAsia" w:ascii="宋体" w:hAnsi="宋体"/>
          <w:bCs/>
          <w:color w:val="000000"/>
          <w:sz w:val="24"/>
          <w:szCs w:val="24"/>
        </w:rPr>
        <w:t>）</w:t>
      </w:r>
      <w:r>
        <w:rPr>
          <w:rFonts w:hint="eastAsia" w:ascii="宋体" w:hAnsi="宋体"/>
          <w:bCs/>
          <w:color w:val="000000"/>
          <w:sz w:val="24"/>
          <w:szCs w:val="24"/>
          <w:lang w:eastAsia="zh-CN"/>
        </w:rPr>
        <w:t>公号运维能力</w:t>
      </w:r>
      <w:r>
        <w:rPr>
          <w:rFonts w:hint="eastAsia" w:ascii="宋体" w:hAnsi="宋体"/>
          <w:bCs/>
          <w:color w:val="000000"/>
          <w:sz w:val="24"/>
          <w:szCs w:val="24"/>
        </w:rPr>
        <w:t>（</w:t>
      </w:r>
      <w:r>
        <w:rPr>
          <w:rFonts w:hint="eastAsia" w:ascii="宋体" w:hAnsi="宋体"/>
          <w:bCs/>
          <w:color w:val="000000"/>
          <w:sz w:val="24"/>
          <w:szCs w:val="24"/>
          <w:lang w:val="en-US" w:eastAsia="zh-CN"/>
        </w:rPr>
        <w:t>15</w:t>
      </w:r>
      <w:r>
        <w:rPr>
          <w:rFonts w:hint="eastAsia" w:ascii="宋体" w:hAnsi="宋体"/>
          <w:bCs/>
          <w:color w:val="000000"/>
          <w:sz w:val="24"/>
          <w:szCs w:val="24"/>
        </w:rPr>
        <w:t>分）。具备一定</w:t>
      </w:r>
      <w:r>
        <w:rPr>
          <w:rFonts w:hint="eastAsia" w:ascii="宋体" w:hAnsi="宋体"/>
          <w:bCs/>
          <w:color w:val="000000"/>
          <w:sz w:val="24"/>
          <w:szCs w:val="24"/>
          <w:lang w:eastAsia="zh-CN"/>
        </w:rPr>
        <w:t>的微信公号运维经验，得到一定的社会认可度</w:t>
      </w:r>
      <w:r>
        <w:rPr>
          <w:rFonts w:hint="eastAsia" w:ascii="宋体" w:hAnsi="宋体"/>
          <w:bCs/>
          <w:color w:val="000000"/>
          <w:sz w:val="24"/>
          <w:szCs w:val="24"/>
        </w:rPr>
        <w:t>。</w:t>
      </w:r>
    </w:p>
    <w:p>
      <w:pPr>
        <w:tabs>
          <w:tab w:val="left" w:pos="525"/>
          <w:tab w:val="left" w:pos="1050"/>
          <w:tab w:val="left" w:pos="1155"/>
        </w:tabs>
        <w:spacing w:line="360" w:lineRule="auto"/>
        <w:ind w:firstLine="480" w:firstLineChars="200"/>
        <w:rPr>
          <w:rFonts w:ascii="宋体" w:hAnsi="宋体"/>
          <w:bCs/>
          <w:color w:val="000000"/>
          <w:sz w:val="24"/>
          <w:szCs w:val="24"/>
        </w:rPr>
      </w:pPr>
      <w:r>
        <w:rPr>
          <w:rFonts w:hint="eastAsia" w:ascii="宋体" w:hAnsi="宋体"/>
          <w:bCs/>
          <w:color w:val="000000"/>
          <w:sz w:val="24"/>
          <w:szCs w:val="24"/>
        </w:rPr>
        <w:t>3</w:t>
      </w:r>
      <w:r>
        <w:rPr>
          <w:rFonts w:ascii="宋体" w:hAnsi="宋体"/>
          <w:bCs/>
          <w:color w:val="000000"/>
          <w:sz w:val="24"/>
          <w:szCs w:val="24"/>
        </w:rPr>
        <w:t>.</w:t>
      </w:r>
      <w:r>
        <w:rPr>
          <w:rFonts w:hint="eastAsia" w:ascii="宋体" w:hAnsi="宋体"/>
          <w:bCs/>
          <w:color w:val="000000"/>
          <w:sz w:val="24"/>
          <w:szCs w:val="24"/>
        </w:rPr>
        <w:t>推广（</w:t>
      </w:r>
      <w:r>
        <w:rPr>
          <w:rFonts w:hint="eastAsia" w:ascii="宋体" w:hAnsi="宋体"/>
          <w:bCs/>
          <w:color w:val="000000"/>
          <w:sz w:val="24"/>
          <w:szCs w:val="24"/>
          <w:lang w:val="en-US" w:eastAsia="zh-CN"/>
        </w:rPr>
        <w:t>10</w:t>
      </w:r>
      <w:r>
        <w:rPr>
          <w:rFonts w:hint="eastAsia" w:ascii="宋体" w:hAnsi="宋体"/>
          <w:bCs/>
          <w:color w:val="000000"/>
          <w:sz w:val="24"/>
          <w:szCs w:val="24"/>
        </w:rPr>
        <w:t>分）</w:t>
      </w:r>
    </w:p>
    <w:p>
      <w:pPr>
        <w:tabs>
          <w:tab w:val="left" w:pos="525"/>
          <w:tab w:val="left" w:pos="1050"/>
          <w:tab w:val="left" w:pos="1155"/>
        </w:tabs>
        <w:spacing w:line="360" w:lineRule="auto"/>
        <w:ind w:firstLine="480" w:firstLineChars="200"/>
        <w:rPr>
          <w:rFonts w:ascii="宋体" w:hAnsi="宋体"/>
          <w:bCs/>
          <w:color w:val="000000"/>
          <w:sz w:val="24"/>
          <w:szCs w:val="24"/>
        </w:rPr>
      </w:pPr>
      <w:r>
        <w:rPr>
          <w:rFonts w:hint="eastAsia" w:ascii="宋体" w:hAnsi="宋体"/>
          <w:bCs/>
          <w:color w:val="000000"/>
          <w:sz w:val="24"/>
          <w:szCs w:val="24"/>
        </w:rPr>
        <w:t>具有一定渠道能够对微信公众号进行二次推广，不断提高微信公众号关注人数和阅读量，增强公众号用户粘性，提升公众号知名度和影响力。</w:t>
      </w:r>
    </w:p>
    <w:p>
      <w:pPr>
        <w:tabs>
          <w:tab w:val="left" w:pos="525"/>
          <w:tab w:val="left" w:pos="1050"/>
          <w:tab w:val="left" w:pos="1155"/>
        </w:tabs>
        <w:spacing w:line="360" w:lineRule="auto"/>
        <w:ind w:firstLine="480" w:firstLineChars="200"/>
        <w:rPr>
          <w:rFonts w:ascii="宋体" w:hAnsi="宋体"/>
          <w:bCs/>
          <w:color w:val="000000"/>
          <w:sz w:val="24"/>
          <w:szCs w:val="24"/>
        </w:rPr>
      </w:pPr>
      <w:r>
        <w:rPr>
          <w:rFonts w:hint="eastAsia" w:ascii="宋体" w:hAnsi="宋体"/>
          <w:bCs/>
          <w:color w:val="000000"/>
          <w:sz w:val="24"/>
          <w:szCs w:val="24"/>
        </w:rPr>
        <w:t>4</w:t>
      </w:r>
      <w:r>
        <w:rPr>
          <w:rFonts w:ascii="宋体" w:hAnsi="宋体"/>
          <w:bCs/>
          <w:color w:val="000000"/>
          <w:sz w:val="24"/>
          <w:szCs w:val="24"/>
        </w:rPr>
        <w:t>.</w:t>
      </w:r>
      <w:r>
        <w:rPr>
          <w:rFonts w:hint="eastAsia" w:ascii="宋体" w:hAnsi="宋体"/>
          <w:bCs/>
          <w:color w:val="000000"/>
          <w:sz w:val="24"/>
          <w:szCs w:val="24"/>
          <w:lang w:eastAsia="zh-CN"/>
        </w:rPr>
        <w:t>案例</w:t>
      </w:r>
      <w:r>
        <w:rPr>
          <w:rFonts w:hint="eastAsia" w:ascii="宋体" w:hAnsi="宋体"/>
          <w:bCs/>
          <w:color w:val="000000"/>
          <w:sz w:val="24"/>
          <w:szCs w:val="24"/>
        </w:rPr>
        <w:t>（</w:t>
      </w:r>
      <w:r>
        <w:rPr>
          <w:rFonts w:hint="eastAsia" w:ascii="宋体" w:hAnsi="宋体"/>
          <w:bCs/>
          <w:color w:val="000000"/>
          <w:sz w:val="24"/>
          <w:szCs w:val="24"/>
          <w:lang w:val="en-US" w:eastAsia="zh-CN"/>
        </w:rPr>
        <w:t>20</w:t>
      </w:r>
      <w:r>
        <w:rPr>
          <w:rFonts w:hint="eastAsia" w:ascii="宋体" w:hAnsi="宋体"/>
          <w:bCs/>
          <w:color w:val="000000"/>
          <w:sz w:val="24"/>
          <w:szCs w:val="24"/>
        </w:rPr>
        <w:t>分）</w:t>
      </w:r>
    </w:p>
    <w:p>
      <w:pPr>
        <w:tabs>
          <w:tab w:val="left" w:pos="525"/>
          <w:tab w:val="left" w:pos="1050"/>
          <w:tab w:val="left" w:pos="1155"/>
        </w:tabs>
        <w:spacing w:line="360" w:lineRule="auto"/>
        <w:ind w:firstLine="480" w:firstLineChars="200"/>
        <w:rPr>
          <w:rFonts w:ascii="宋体" w:hAnsi="宋体"/>
          <w:bCs/>
          <w:color w:val="000000"/>
          <w:sz w:val="24"/>
          <w:szCs w:val="24"/>
        </w:rPr>
      </w:pPr>
      <w:r>
        <w:rPr>
          <w:rFonts w:hint="eastAsia" w:ascii="宋体" w:hAnsi="宋体"/>
          <w:bCs/>
          <w:color w:val="000000"/>
          <w:sz w:val="24"/>
          <w:szCs w:val="24"/>
        </w:rPr>
        <w:t>（1）业绩经验（满足得</w:t>
      </w:r>
      <w:r>
        <w:rPr>
          <w:rFonts w:ascii="宋体" w:hAnsi="宋体"/>
          <w:bCs/>
          <w:color w:val="000000"/>
          <w:sz w:val="24"/>
          <w:szCs w:val="24"/>
        </w:rPr>
        <w:t>1</w:t>
      </w:r>
      <w:r>
        <w:rPr>
          <w:rFonts w:hint="eastAsia" w:ascii="宋体" w:hAnsi="宋体"/>
          <w:bCs/>
          <w:color w:val="000000"/>
          <w:sz w:val="24"/>
          <w:szCs w:val="24"/>
          <w:lang w:val="en-US" w:eastAsia="zh-CN"/>
        </w:rPr>
        <w:t>0</w:t>
      </w:r>
      <w:r>
        <w:rPr>
          <w:rFonts w:hint="eastAsia" w:ascii="宋体" w:hAnsi="宋体"/>
          <w:bCs/>
          <w:color w:val="000000"/>
          <w:sz w:val="24"/>
          <w:szCs w:val="24"/>
        </w:rPr>
        <w:t>分）：近</w:t>
      </w:r>
      <w:r>
        <w:rPr>
          <w:rFonts w:ascii="宋体" w:hAnsi="宋体"/>
          <w:bCs/>
          <w:color w:val="000000"/>
          <w:sz w:val="24"/>
          <w:szCs w:val="24"/>
        </w:rPr>
        <w:t>3</w:t>
      </w:r>
      <w:r>
        <w:rPr>
          <w:rFonts w:hint="eastAsia" w:ascii="宋体" w:hAnsi="宋体"/>
          <w:bCs/>
          <w:color w:val="000000"/>
          <w:sz w:val="24"/>
          <w:szCs w:val="24"/>
        </w:rPr>
        <w:t>年来签署过类似合同、承担过微信公众号建设维护项目，能提供已有成功案例证明的（例如提供合同扫描件）。</w:t>
      </w:r>
    </w:p>
    <w:p>
      <w:pPr>
        <w:tabs>
          <w:tab w:val="left" w:pos="525"/>
          <w:tab w:val="left" w:pos="1050"/>
          <w:tab w:val="left" w:pos="1155"/>
        </w:tabs>
        <w:spacing w:line="360" w:lineRule="auto"/>
        <w:ind w:firstLine="480" w:firstLineChars="200"/>
        <w:rPr>
          <w:rFonts w:ascii="宋体" w:hAnsi="宋体"/>
          <w:bCs/>
          <w:color w:val="000000"/>
          <w:sz w:val="24"/>
          <w:szCs w:val="24"/>
        </w:rPr>
      </w:pPr>
      <w:r>
        <w:rPr>
          <w:rFonts w:hint="eastAsia" w:ascii="宋体" w:hAnsi="宋体"/>
          <w:bCs/>
          <w:color w:val="000000"/>
          <w:sz w:val="24"/>
          <w:szCs w:val="24"/>
        </w:rPr>
        <w:t>（</w:t>
      </w:r>
      <w:r>
        <w:rPr>
          <w:rFonts w:hint="eastAsia" w:ascii="宋体" w:hAnsi="宋体"/>
          <w:bCs/>
          <w:color w:val="000000"/>
          <w:sz w:val="24"/>
          <w:szCs w:val="24"/>
          <w:lang w:val="en-US" w:eastAsia="zh-CN"/>
        </w:rPr>
        <w:t>2</w:t>
      </w:r>
      <w:r>
        <w:rPr>
          <w:rFonts w:hint="eastAsia" w:ascii="宋体" w:hAnsi="宋体"/>
          <w:bCs/>
          <w:color w:val="000000"/>
          <w:sz w:val="24"/>
          <w:szCs w:val="24"/>
        </w:rPr>
        <w:t>）</w:t>
      </w:r>
      <w:r>
        <w:rPr>
          <w:rFonts w:hint="eastAsia" w:ascii="宋体" w:hAnsi="宋体"/>
          <w:bCs/>
          <w:color w:val="000000"/>
          <w:sz w:val="24"/>
          <w:szCs w:val="24"/>
          <w:lang w:eastAsia="zh-CN"/>
        </w:rPr>
        <w:t>事件、</w:t>
      </w:r>
      <w:r>
        <w:rPr>
          <w:rFonts w:hint="eastAsia" w:ascii="宋体" w:hAnsi="宋体"/>
          <w:bCs/>
          <w:color w:val="000000"/>
          <w:sz w:val="24"/>
          <w:szCs w:val="24"/>
        </w:rPr>
        <w:t>活动策划</w:t>
      </w:r>
      <w:r>
        <w:rPr>
          <w:rFonts w:hint="eastAsia" w:ascii="宋体" w:hAnsi="宋体"/>
          <w:bCs/>
          <w:color w:val="000000"/>
          <w:sz w:val="24"/>
          <w:szCs w:val="24"/>
          <w:lang w:eastAsia="zh-CN"/>
        </w:rPr>
        <w:t>能力</w:t>
      </w:r>
      <w:r>
        <w:rPr>
          <w:rFonts w:hint="eastAsia" w:ascii="宋体" w:hAnsi="宋体"/>
          <w:bCs/>
          <w:color w:val="000000"/>
          <w:sz w:val="24"/>
          <w:szCs w:val="24"/>
        </w:rPr>
        <w:t>（满足得</w:t>
      </w:r>
      <w:r>
        <w:rPr>
          <w:rFonts w:hint="eastAsia" w:ascii="宋体" w:hAnsi="宋体"/>
          <w:bCs/>
          <w:color w:val="000000"/>
          <w:sz w:val="24"/>
          <w:szCs w:val="24"/>
          <w:lang w:val="en-US" w:eastAsia="zh-CN"/>
        </w:rPr>
        <w:t>10</w:t>
      </w:r>
      <w:r>
        <w:rPr>
          <w:rFonts w:hint="eastAsia" w:ascii="宋体" w:hAnsi="宋体"/>
          <w:bCs/>
          <w:color w:val="000000"/>
          <w:sz w:val="24"/>
          <w:szCs w:val="24"/>
        </w:rPr>
        <w:t>分）：能提供</w:t>
      </w:r>
      <w:r>
        <w:rPr>
          <w:rFonts w:hint="eastAsia" w:ascii="宋体" w:hAnsi="宋体"/>
          <w:bCs/>
          <w:color w:val="000000"/>
          <w:sz w:val="24"/>
          <w:szCs w:val="24"/>
          <w:lang w:eastAsia="zh-CN"/>
        </w:rPr>
        <w:t>合适公众号的相关</w:t>
      </w:r>
      <w:r>
        <w:rPr>
          <w:rFonts w:hint="eastAsia" w:ascii="宋体" w:hAnsi="宋体"/>
          <w:bCs/>
          <w:color w:val="000000"/>
          <w:sz w:val="24"/>
          <w:szCs w:val="24"/>
        </w:rPr>
        <w:t>活动策划方案，并实现多平台全方位的</w:t>
      </w:r>
      <w:r>
        <w:rPr>
          <w:rFonts w:hint="eastAsia" w:ascii="宋体" w:hAnsi="宋体"/>
          <w:bCs/>
          <w:color w:val="000000"/>
          <w:sz w:val="24"/>
          <w:szCs w:val="24"/>
          <w:lang w:eastAsia="zh-CN"/>
        </w:rPr>
        <w:t>联动效果</w:t>
      </w:r>
      <w:r>
        <w:rPr>
          <w:rFonts w:hint="eastAsia" w:ascii="宋体" w:hAnsi="宋体"/>
          <w:bCs/>
          <w:color w:val="000000"/>
          <w:sz w:val="24"/>
          <w:szCs w:val="24"/>
        </w:rPr>
        <w:t>，扩大</w:t>
      </w:r>
      <w:r>
        <w:rPr>
          <w:rFonts w:hint="eastAsia" w:ascii="宋体" w:hAnsi="宋体"/>
          <w:bCs/>
          <w:color w:val="000000"/>
          <w:sz w:val="24"/>
          <w:szCs w:val="24"/>
          <w:lang w:eastAsia="zh-CN"/>
        </w:rPr>
        <w:t>公众号</w:t>
      </w:r>
      <w:r>
        <w:rPr>
          <w:rFonts w:hint="eastAsia" w:ascii="宋体" w:hAnsi="宋体"/>
          <w:bCs/>
          <w:color w:val="000000"/>
          <w:sz w:val="24"/>
          <w:szCs w:val="24"/>
        </w:rPr>
        <w:t>的影响力。</w:t>
      </w:r>
    </w:p>
    <w:p>
      <w:pPr>
        <w:rPr>
          <w:rFonts w:ascii="黑体" w:eastAsia="黑体"/>
          <w:bCs/>
          <w:color w:val="000000"/>
          <w:sz w:val="32"/>
        </w:rPr>
      </w:pPr>
      <w:r>
        <w:rPr>
          <w:rFonts w:ascii="黑体" w:eastAsia="黑体"/>
          <w:bCs/>
          <w:color w:val="000000"/>
          <w:sz w:val="24"/>
          <w:szCs w:val="24"/>
        </w:rPr>
        <w:br w:type="page"/>
      </w:r>
      <w:r>
        <w:rPr>
          <w:rFonts w:hint="eastAsia" w:ascii="黑体" w:eastAsia="黑体"/>
          <w:bCs/>
          <w:color w:val="000000"/>
          <w:sz w:val="24"/>
          <w:szCs w:val="24"/>
        </w:rPr>
        <w:t>附件二：投标文件格式</w:t>
      </w:r>
    </w:p>
    <w:p>
      <w:pPr>
        <w:jc w:val="center"/>
        <w:rPr>
          <w:rFonts w:ascii="黑体" w:eastAsia="黑体"/>
          <w:bCs/>
          <w:color w:val="000000"/>
          <w:sz w:val="52"/>
          <w:szCs w:val="52"/>
        </w:rPr>
      </w:pPr>
    </w:p>
    <w:p>
      <w:pPr>
        <w:jc w:val="center"/>
        <w:rPr>
          <w:rFonts w:ascii="黑体" w:eastAsia="黑体"/>
          <w:bCs/>
          <w:color w:val="000000"/>
          <w:sz w:val="52"/>
          <w:szCs w:val="52"/>
        </w:rPr>
      </w:pPr>
    </w:p>
    <w:p>
      <w:pPr>
        <w:jc w:val="center"/>
        <w:rPr>
          <w:rFonts w:ascii="黑体" w:eastAsia="黑体"/>
          <w:bCs/>
          <w:color w:val="000000"/>
          <w:sz w:val="52"/>
          <w:szCs w:val="52"/>
        </w:rPr>
      </w:pPr>
    </w:p>
    <w:p>
      <w:pPr>
        <w:jc w:val="center"/>
        <w:rPr>
          <w:rFonts w:ascii="黑体" w:eastAsia="黑体"/>
          <w:bCs/>
          <w:color w:val="000000"/>
          <w:sz w:val="52"/>
          <w:szCs w:val="52"/>
        </w:rPr>
      </w:pPr>
    </w:p>
    <w:p>
      <w:pPr>
        <w:jc w:val="center"/>
        <w:rPr>
          <w:rFonts w:ascii="黑体" w:eastAsia="黑体"/>
          <w:bCs/>
          <w:color w:val="000000"/>
          <w:sz w:val="52"/>
          <w:szCs w:val="52"/>
        </w:rPr>
      </w:pPr>
    </w:p>
    <w:p>
      <w:pPr>
        <w:jc w:val="center"/>
        <w:rPr>
          <w:rFonts w:ascii="黑体" w:eastAsia="黑体"/>
          <w:bCs/>
          <w:color w:val="000000"/>
          <w:sz w:val="52"/>
          <w:szCs w:val="52"/>
        </w:rPr>
      </w:pPr>
    </w:p>
    <w:p>
      <w:pPr>
        <w:jc w:val="center"/>
        <w:rPr>
          <w:rFonts w:ascii="黑体" w:eastAsia="黑体"/>
          <w:bCs/>
          <w:color w:val="000000"/>
          <w:sz w:val="52"/>
          <w:szCs w:val="52"/>
        </w:rPr>
      </w:pPr>
    </w:p>
    <w:p>
      <w:pPr>
        <w:jc w:val="center"/>
        <w:rPr>
          <w:rFonts w:ascii="黑体" w:eastAsia="黑体"/>
          <w:bCs/>
          <w:color w:val="000000"/>
          <w:sz w:val="52"/>
          <w:szCs w:val="52"/>
        </w:rPr>
      </w:pPr>
    </w:p>
    <w:p>
      <w:pPr>
        <w:jc w:val="center"/>
        <w:rPr>
          <w:rFonts w:ascii="黑体" w:eastAsia="黑体"/>
          <w:bCs/>
          <w:color w:val="000000"/>
          <w:sz w:val="52"/>
          <w:szCs w:val="52"/>
        </w:rPr>
      </w:pPr>
    </w:p>
    <w:p>
      <w:pPr>
        <w:jc w:val="center"/>
        <w:rPr>
          <w:rFonts w:ascii="黑体" w:eastAsia="黑体"/>
          <w:bCs/>
          <w:color w:val="000000"/>
          <w:sz w:val="52"/>
          <w:szCs w:val="52"/>
        </w:rPr>
      </w:pPr>
    </w:p>
    <w:p>
      <w:pPr>
        <w:jc w:val="center"/>
        <w:rPr>
          <w:rFonts w:ascii="黑体" w:eastAsia="黑体"/>
          <w:bCs/>
          <w:color w:val="000000"/>
          <w:sz w:val="52"/>
          <w:szCs w:val="52"/>
        </w:rPr>
      </w:pPr>
    </w:p>
    <w:p>
      <w:pPr>
        <w:jc w:val="center"/>
        <w:rPr>
          <w:rFonts w:ascii="黑体" w:eastAsia="黑体"/>
          <w:bCs/>
          <w:color w:val="000000"/>
          <w:sz w:val="52"/>
          <w:szCs w:val="52"/>
        </w:rPr>
      </w:pPr>
    </w:p>
    <w:p>
      <w:pPr>
        <w:jc w:val="center"/>
        <w:rPr>
          <w:rFonts w:ascii="黑体" w:eastAsia="黑体"/>
          <w:bCs/>
          <w:color w:val="000000"/>
          <w:sz w:val="52"/>
          <w:szCs w:val="52"/>
        </w:rPr>
      </w:pPr>
    </w:p>
    <w:p>
      <w:pPr>
        <w:jc w:val="center"/>
        <w:rPr>
          <w:rFonts w:ascii="黑体" w:eastAsia="黑体"/>
          <w:bCs/>
          <w:color w:val="000000"/>
          <w:sz w:val="52"/>
          <w:szCs w:val="52"/>
        </w:rPr>
        <w:sectPr>
          <w:headerReference r:id="rId4" w:type="first"/>
          <w:headerReference r:id="rId3" w:type="default"/>
          <w:footerReference r:id="rId5" w:type="default"/>
          <w:footerReference r:id="rId6" w:type="even"/>
          <w:pgSz w:w="11906" w:h="16838"/>
          <w:pgMar w:top="567" w:right="851" w:bottom="567" w:left="1134" w:header="624" w:footer="907" w:gutter="0"/>
          <w:pgNumType w:start="0"/>
          <w:cols w:space="720" w:num="1"/>
          <w:titlePg/>
          <w:docGrid w:type="linesAndChars" w:linePitch="312" w:charSpace="0"/>
        </w:sectPr>
      </w:pPr>
    </w:p>
    <w:p>
      <w:pPr>
        <w:rPr>
          <w:rFonts w:ascii="黑体" w:eastAsia="黑体"/>
          <w:bCs/>
          <w:color w:val="000000"/>
          <w:sz w:val="52"/>
          <w:szCs w:val="52"/>
        </w:rPr>
      </w:pPr>
    </w:p>
    <w:p>
      <w:pPr>
        <w:jc w:val="center"/>
        <w:rPr>
          <w:rFonts w:ascii="黑体" w:eastAsia="黑体"/>
          <w:bCs/>
          <w:color w:val="000000"/>
          <w:sz w:val="52"/>
          <w:szCs w:val="52"/>
        </w:rPr>
      </w:pPr>
      <w:r>
        <w:rPr>
          <w:rFonts w:hint="eastAsia" w:ascii="黑体" w:eastAsia="黑体"/>
          <w:bCs/>
          <w:color w:val="000000"/>
          <w:sz w:val="52"/>
          <w:szCs w:val="52"/>
        </w:rPr>
        <w:t>投</w:t>
      </w:r>
    </w:p>
    <w:p>
      <w:pPr>
        <w:jc w:val="center"/>
        <w:rPr>
          <w:rFonts w:ascii="黑体" w:eastAsia="黑体"/>
          <w:bCs/>
          <w:color w:val="000000"/>
          <w:sz w:val="72"/>
        </w:rPr>
      </w:pPr>
    </w:p>
    <w:p>
      <w:pPr>
        <w:jc w:val="center"/>
        <w:rPr>
          <w:rFonts w:ascii="黑体" w:eastAsia="黑体"/>
          <w:bCs/>
          <w:color w:val="000000"/>
          <w:sz w:val="52"/>
          <w:szCs w:val="52"/>
        </w:rPr>
      </w:pPr>
      <w:r>
        <w:rPr>
          <w:rFonts w:hint="eastAsia" w:ascii="黑体" w:eastAsia="黑体"/>
          <w:bCs/>
          <w:color w:val="000000"/>
          <w:sz w:val="52"/>
          <w:szCs w:val="52"/>
        </w:rPr>
        <w:t>标</w:t>
      </w:r>
    </w:p>
    <w:p>
      <w:pPr>
        <w:jc w:val="center"/>
        <w:rPr>
          <w:rFonts w:ascii="黑体" w:eastAsia="黑体"/>
          <w:bCs/>
          <w:color w:val="000000"/>
          <w:sz w:val="72"/>
        </w:rPr>
      </w:pPr>
    </w:p>
    <w:p>
      <w:pPr>
        <w:jc w:val="center"/>
        <w:rPr>
          <w:rFonts w:ascii="黑体" w:eastAsia="黑体"/>
          <w:bCs/>
          <w:color w:val="000000"/>
          <w:sz w:val="52"/>
          <w:szCs w:val="52"/>
        </w:rPr>
      </w:pPr>
      <w:r>
        <w:rPr>
          <w:rFonts w:hint="eastAsia" w:ascii="黑体" w:eastAsia="黑体"/>
          <w:bCs/>
          <w:color w:val="000000"/>
          <w:sz w:val="52"/>
          <w:szCs w:val="52"/>
        </w:rPr>
        <w:t>文</w:t>
      </w:r>
    </w:p>
    <w:p>
      <w:pPr>
        <w:jc w:val="center"/>
        <w:rPr>
          <w:rFonts w:ascii="黑体" w:eastAsia="黑体"/>
          <w:bCs/>
          <w:color w:val="000000"/>
          <w:sz w:val="52"/>
          <w:szCs w:val="52"/>
        </w:rPr>
      </w:pPr>
    </w:p>
    <w:p>
      <w:pPr>
        <w:jc w:val="center"/>
        <w:rPr>
          <w:rFonts w:ascii="黑体" w:eastAsia="黑体"/>
          <w:bCs/>
          <w:color w:val="000000"/>
          <w:sz w:val="52"/>
          <w:szCs w:val="52"/>
        </w:rPr>
      </w:pPr>
      <w:r>
        <w:rPr>
          <w:rFonts w:hint="eastAsia" w:ascii="黑体" w:eastAsia="黑体"/>
          <w:bCs/>
          <w:color w:val="000000"/>
          <w:sz w:val="52"/>
          <w:szCs w:val="52"/>
        </w:rPr>
        <w:t>件</w:t>
      </w:r>
    </w:p>
    <w:p>
      <w:pPr>
        <w:jc w:val="center"/>
        <w:rPr>
          <w:rFonts w:ascii="楷体_GB2312" w:eastAsia="楷体_GB2312"/>
          <w:bCs/>
          <w:color w:val="000000"/>
          <w:sz w:val="72"/>
        </w:rPr>
      </w:pPr>
    </w:p>
    <w:p>
      <w:pPr>
        <w:rPr>
          <w:rFonts w:ascii="楷体_GB2312" w:eastAsia="楷体_GB2312"/>
          <w:bCs/>
          <w:color w:val="000000"/>
          <w:sz w:val="28"/>
        </w:rPr>
      </w:pPr>
    </w:p>
    <w:p>
      <w:pPr>
        <w:ind w:firstLine="1500" w:firstLineChars="500"/>
        <w:rPr>
          <w:rFonts w:ascii="黑体" w:hAnsi="华文中宋" w:eastAsia="黑体"/>
          <w:bCs/>
          <w:color w:val="000000"/>
          <w:sz w:val="30"/>
          <w:szCs w:val="30"/>
        </w:rPr>
      </w:pPr>
      <w:r>
        <w:rPr>
          <w:rFonts w:hint="eastAsia" w:ascii="黑体" w:hAnsi="华文中宋" w:eastAsia="黑体"/>
          <w:bCs/>
          <w:color w:val="000000"/>
          <w:sz w:val="30"/>
          <w:szCs w:val="30"/>
        </w:rPr>
        <w:t>采购项目编号：</w:t>
      </w:r>
      <w:r>
        <w:rPr>
          <w:rFonts w:hint="eastAsia" w:ascii="黑体" w:hAnsi="华文中宋" w:eastAsia="黑体"/>
          <w:bCs/>
          <w:color w:val="000000"/>
          <w:sz w:val="30"/>
          <w:szCs w:val="30"/>
          <w:lang w:val="en-US" w:eastAsia="zh-CN"/>
        </w:rPr>
        <w:t>GC2020PP0512</w:t>
      </w:r>
    </w:p>
    <w:p>
      <w:pPr>
        <w:ind w:firstLine="1500" w:firstLineChars="500"/>
        <w:jc w:val="left"/>
        <w:rPr>
          <w:rFonts w:ascii="黑体" w:hAnsi="华文中宋" w:eastAsia="黑体"/>
          <w:bCs/>
          <w:color w:val="000000"/>
          <w:sz w:val="30"/>
          <w:szCs w:val="30"/>
        </w:rPr>
      </w:pPr>
      <w:r>
        <w:rPr>
          <w:rFonts w:hint="eastAsia" w:ascii="黑体" w:hAnsi="华文中宋" w:eastAsia="黑体"/>
          <w:bCs/>
          <w:color w:val="000000"/>
          <w:sz w:val="30"/>
          <w:szCs w:val="30"/>
        </w:rPr>
        <w:t>采购项目名称：微信公众号合作运营服务供应商项目</w:t>
      </w:r>
    </w:p>
    <w:p>
      <w:pPr>
        <w:rPr>
          <w:rFonts w:ascii="黑体" w:eastAsia="黑体"/>
          <w:bCs/>
          <w:color w:val="000000"/>
          <w:sz w:val="32"/>
        </w:rPr>
      </w:pPr>
      <w:r>
        <w:rPr>
          <w:rFonts w:hint="eastAsia" w:ascii="黑体" w:hAnsi="华文中宋" w:eastAsia="黑体"/>
          <w:bCs/>
          <w:color w:val="000000"/>
          <w:sz w:val="30"/>
          <w:szCs w:val="30"/>
          <w:lang w:val="en-US" w:eastAsia="zh-CN"/>
        </w:rPr>
        <w:t xml:space="preserve">          </w:t>
      </w:r>
      <w:r>
        <w:rPr>
          <w:rFonts w:hint="eastAsia" w:ascii="黑体" w:hAnsi="华文中宋" w:eastAsia="黑体"/>
          <w:bCs/>
          <w:color w:val="000000"/>
          <w:sz w:val="30"/>
          <w:szCs w:val="30"/>
        </w:rPr>
        <w:t>采 购 机 构：无锡报业发展有限公司</w:t>
      </w:r>
    </w:p>
    <w:p>
      <w:pPr>
        <w:rPr>
          <w:rFonts w:hint="eastAsia" w:ascii="黑体" w:eastAsia="黑体"/>
          <w:bCs/>
          <w:color w:val="000000"/>
          <w:sz w:val="32"/>
          <w:lang w:eastAsia="zh-CN"/>
        </w:rPr>
      </w:pPr>
      <w:r>
        <w:rPr>
          <w:rFonts w:hint="eastAsia" w:ascii="黑体" w:eastAsia="黑体"/>
          <w:bCs/>
          <w:color w:val="000000"/>
          <w:sz w:val="32"/>
          <w:lang w:val="en-US" w:eastAsia="zh-CN"/>
        </w:rPr>
        <w:t xml:space="preserve">         </w:t>
      </w:r>
      <w:r>
        <w:rPr>
          <w:rFonts w:hint="eastAsia" w:ascii="黑体" w:eastAsia="黑体"/>
          <w:bCs/>
          <w:color w:val="000000"/>
          <w:sz w:val="32"/>
          <w:lang w:eastAsia="zh-CN"/>
        </w:rPr>
        <w:t>投标人</w:t>
      </w:r>
      <w:r>
        <w:rPr>
          <w:rFonts w:hint="eastAsia" w:ascii="黑体" w:eastAsia="黑体"/>
          <w:bCs/>
          <w:color w:val="000000"/>
          <w:sz w:val="32"/>
          <w:lang w:val="en-US" w:eastAsia="zh-CN"/>
        </w:rPr>
        <w:t>：</w:t>
      </w:r>
    </w:p>
    <w:p>
      <w:pPr>
        <w:jc w:val="center"/>
        <w:rPr>
          <w:rFonts w:hint="eastAsia" w:ascii="黑体" w:eastAsia="黑体"/>
          <w:bCs/>
          <w:color w:val="000000"/>
          <w:sz w:val="36"/>
          <w:szCs w:val="36"/>
        </w:rPr>
      </w:pPr>
    </w:p>
    <w:p>
      <w:pPr>
        <w:jc w:val="center"/>
        <w:rPr>
          <w:rFonts w:hint="eastAsia" w:ascii="黑体" w:eastAsia="黑体"/>
          <w:bCs/>
          <w:color w:val="000000"/>
          <w:sz w:val="36"/>
          <w:szCs w:val="36"/>
        </w:rPr>
      </w:pPr>
    </w:p>
    <w:p>
      <w:pPr>
        <w:jc w:val="center"/>
        <w:rPr>
          <w:rFonts w:ascii="黑体" w:eastAsia="黑体"/>
          <w:bCs/>
          <w:color w:val="000000"/>
          <w:sz w:val="36"/>
          <w:szCs w:val="36"/>
        </w:rPr>
      </w:pPr>
      <w:r>
        <w:rPr>
          <w:rFonts w:hint="eastAsia" w:ascii="黑体" w:eastAsia="黑体"/>
          <w:bCs/>
          <w:color w:val="000000"/>
          <w:sz w:val="36"/>
          <w:szCs w:val="36"/>
        </w:rPr>
        <w:t>二○    年  月  日</w:t>
      </w:r>
    </w:p>
    <w:p>
      <w:pPr>
        <w:ind w:firstLine="480" w:firstLineChars="200"/>
        <w:outlineLvl w:val="0"/>
        <w:rPr>
          <w:rFonts w:ascii="黑体" w:hAnsi="宋体" w:eastAsia="黑体"/>
          <w:bCs/>
          <w:color w:val="000000"/>
          <w:sz w:val="24"/>
          <w:szCs w:val="24"/>
        </w:rPr>
      </w:pPr>
      <w:bookmarkStart w:id="16" w:name="一．报价函（格式）"/>
      <w:bookmarkEnd w:id="16"/>
    </w:p>
    <w:p>
      <w:pPr>
        <w:ind w:firstLine="480" w:firstLineChars="200"/>
        <w:outlineLvl w:val="0"/>
        <w:rPr>
          <w:rFonts w:ascii="黑体" w:hAnsi="宋体" w:eastAsia="黑体"/>
          <w:bCs/>
          <w:color w:val="000000"/>
          <w:sz w:val="24"/>
          <w:szCs w:val="24"/>
        </w:rPr>
      </w:pPr>
    </w:p>
    <w:p>
      <w:pPr>
        <w:ind w:firstLine="480" w:firstLineChars="200"/>
        <w:outlineLvl w:val="0"/>
        <w:rPr>
          <w:rFonts w:ascii="黑体" w:hAnsi="宋体" w:eastAsia="黑体"/>
          <w:bCs/>
          <w:color w:val="000000"/>
          <w:sz w:val="24"/>
          <w:szCs w:val="24"/>
        </w:rPr>
      </w:pPr>
    </w:p>
    <w:p>
      <w:pPr>
        <w:ind w:firstLine="480" w:firstLineChars="200"/>
        <w:outlineLvl w:val="0"/>
        <w:rPr>
          <w:rFonts w:ascii="黑体" w:hAnsi="宋体" w:eastAsia="黑体"/>
          <w:bCs/>
          <w:color w:val="000000"/>
          <w:sz w:val="24"/>
          <w:szCs w:val="24"/>
        </w:rPr>
      </w:pPr>
    </w:p>
    <w:p>
      <w:pPr>
        <w:ind w:firstLine="480" w:firstLineChars="200"/>
        <w:outlineLvl w:val="0"/>
        <w:rPr>
          <w:rFonts w:ascii="黑体" w:hAnsi="宋体" w:eastAsia="黑体"/>
          <w:bCs/>
          <w:color w:val="000000"/>
          <w:sz w:val="24"/>
          <w:szCs w:val="24"/>
        </w:rPr>
      </w:pPr>
      <w:r>
        <w:rPr>
          <w:rFonts w:ascii="黑体" w:hAnsi="宋体" w:eastAsia="黑体"/>
          <w:bCs/>
          <w:color w:val="000000"/>
          <w:sz w:val="24"/>
          <w:szCs w:val="24"/>
        </w:rPr>
        <w:br w:type="page"/>
      </w:r>
      <w:r>
        <w:rPr>
          <w:rFonts w:hint="eastAsia" w:ascii="黑体" w:hAnsi="宋体" w:eastAsia="黑体"/>
          <w:bCs/>
          <w:color w:val="000000"/>
          <w:sz w:val="24"/>
          <w:szCs w:val="24"/>
        </w:rPr>
        <w:t>（一）投标函（格式）：</w:t>
      </w:r>
    </w:p>
    <w:p>
      <w:pPr>
        <w:outlineLvl w:val="0"/>
        <w:rPr>
          <w:rFonts w:ascii="宋体" w:hAnsi="宋体"/>
          <w:b/>
          <w:bCs/>
          <w:color w:val="000000"/>
          <w:sz w:val="24"/>
          <w:szCs w:val="24"/>
        </w:rPr>
      </w:pPr>
    </w:p>
    <w:p>
      <w:pPr>
        <w:spacing w:line="360" w:lineRule="auto"/>
        <w:jc w:val="center"/>
        <w:rPr>
          <w:rFonts w:ascii="宋体" w:hAnsi="宋体"/>
          <w:bCs/>
          <w:color w:val="000000"/>
          <w:sz w:val="24"/>
          <w:szCs w:val="24"/>
        </w:rPr>
      </w:pPr>
      <w:r>
        <w:rPr>
          <w:rFonts w:hint="eastAsia" w:ascii="黑体" w:eastAsia="黑体"/>
          <w:bCs/>
          <w:color w:val="000000"/>
          <w:sz w:val="28"/>
          <w:szCs w:val="28"/>
        </w:rPr>
        <w:t>投标函</w:t>
      </w:r>
    </w:p>
    <w:p>
      <w:pPr>
        <w:spacing w:line="360" w:lineRule="auto"/>
        <w:rPr>
          <w:rFonts w:ascii="宋体" w:hAnsi="宋体"/>
          <w:bCs/>
          <w:color w:val="000000"/>
          <w:sz w:val="24"/>
          <w:szCs w:val="24"/>
        </w:rPr>
      </w:pPr>
      <w:r>
        <w:rPr>
          <w:rFonts w:hint="eastAsia" w:ascii="宋体" w:hAnsi="宋体"/>
          <w:bCs/>
          <w:color w:val="000000"/>
          <w:sz w:val="24"/>
          <w:szCs w:val="24"/>
        </w:rPr>
        <w:t>致无锡报业发展有限公司：</w:t>
      </w:r>
    </w:p>
    <w:p>
      <w:pPr>
        <w:spacing w:line="360" w:lineRule="auto"/>
        <w:ind w:firstLine="480" w:firstLineChars="200"/>
        <w:rPr>
          <w:rFonts w:ascii="宋体" w:hAnsi="宋体"/>
          <w:bCs/>
          <w:color w:val="000000"/>
          <w:sz w:val="24"/>
          <w:szCs w:val="24"/>
        </w:rPr>
      </w:pPr>
    </w:p>
    <w:p>
      <w:pPr>
        <w:spacing w:line="360" w:lineRule="auto"/>
        <w:ind w:firstLine="480" w:firstLineChars="200"/>
        <w:rPr>
          <w:rFonts w:ascii="宋体"/>
          <w:bCs/>
          <w:color w:val="000000"/>
          <w:sz w:val="24"/>
          <w:szCs w:val="24"/>
        </w:rPr>
      </w:pPr>
      <w:r>
        <w:rPr>
          <w:rFonts w:hint="eastAsia" w:ascii="宋体" w:hAnsi="宋体"/>
          <w:bCs/>
          <w:color w:val="000000"/>
          <w:sz w:val="24"/>
          <w:szCs w:val="24"/>
        </w:rPr>
        <w:t>我方收到贵方编号</w:t>
      </w:r>
      <w:r>
        <w:rPr>
          <w:rFonts w:ascii="宋体" w:hAnsi="宋体"/>
          <w:bCs/>
          <w:color w:val="FF0000"/>
          <w:sz w:val="24"/>
          <w:szCs w:val="24"/>
        </w:rPr>
        <w:t xml:space="preserve">       </w:t>
      </w:r>
      <w:r>
        <w:rPr>
          <w:rFonts w:hint="eastAsia" w:ascii="宋体" w:hAnsi="宋体"/>
          <w:bCs/>
          <w:color w:val="000000"/>
          <w:sz w:val="24"/>
          <w:szCs w:val="24"/>
        </w:rPr>
        <w:t>招标文件，经仔细阅读和研究，我方决定参加此项目的投标。</w:t>
      </w:r>
    </w:p>
    <w:p>
      <w:pPr>
        <w:numPr>
          <w:ilvl w:val="0"/>
          <w:numId w:val="18"/>
        </w:numPr>
        <w:tabs>
          <w:tab w:val="left" w:pos="315"/>
          <w:tab w:val="left" w:pos="840"/>
          <w:tab w:val="left" w:pos="945"/>
          <w:tab w:val="left" w:pos="1050"/>
          <w:tab w:val="left" w:pos="1260"/>
          <w:tab w:val="clear" w:pos="552"/>
        </w:tabs>
        <w:spacing w:line="360" w:lineRule="auto"/>
        <w:ind w:left="0" w:firstLine="525"/>
        <w:rPr>
          <w:rFonts w:ascii="宋体"/>
          <w:bCs/>
          <w:color w:val="000000"/>
          <w:sz w:val="24"/>
          <w:szCs w:val="24"/>
        </w:rPr>
      </w:pPr>
      <w:r>
        <w:rPr>
          <w:rFonts w:hint="eastAsia" w:ascii="宋体" w:hAnsi="宋体"/>
          <w:bCs/>
          <w:color w:val="000000"/>
          <w:sz w:val="24"/>
          <w:szCs w:val="24"/>
        </w:rPr>
        <w:t>我方愿意按照招标文件的一切要求，提供本项目的投标，投标总价见《开标一览表》。</w:t>
      </w:r>
    </w:p>
    <w:p>
      <w:pPr>
        <w:numPr>
          <w:ilvl w:val="0"/>
          <w:numId w:val="18"/>
        </w:numPr>
        <w:tabs>
          <w:tab w:val="left" w:pos="315"/>
          <w:tab w:val="left" w:pos="840"/>
          <w:tab w:val="left" w:pos="945"/>
          <w:tab w:val="left" w:pos="1050"/>
          <w:tab w:val="left" w:pos="1260"/>
          <w:tab w:val="clear" w:pos="552"/>
        </w:tabs>
        <w:spacing w:line="360" w:lineRule="auto"/>
        <w:ind w:left="0" w:firstLine="525"/>
        <w:rPr>
          <w:rFonts w:ascii="宋体"/>
          <w:bCs/>
          <w:color w:val="000000"/>
          <w:sz w:val="24"/>
          <w:szCs w:val="24"/>
        </w:rPr>
      </w:pPr>
      <w:r>
        <w:rPr>
          <w:rFonts w:hint="eastAsia" w:ascii="宋体" w:hAnsi="宋体"/>
          <w:bCs/>
          <w:color w:val="000000"/>
          <w:sz w:val="24"/>
          <w:szCs w:val="24"/>
        </w:rPr>
        <w:t>我方愿意提供无锡报业发展有限公司在招标文件中要求的文件、资料。</w:t>
      </w:r>
    </w:p>
    <w:p>
      <w:pPr>
        <w:numPr>
          <w:ilvl w:val="0"/>
          <w:numId w:val="18"/>
        </w:numPr>
        <w:tabs>
          <w:tab w:val="left" w:pos="0"/>
          <w:tab w:val="left" w:pos="315"/>
          <w:tab w:val="left" w:pos="525"/>
          <w:tab w:val="left" w:pos="945"/>
          <w:tab w:val="left" w:pos="1050"/>
          <w:tab w:val="clear" w:pos="552"/>
        </w:tabs>
        <w:spacing w:line="360" w:lineRule="auto"/>
        <w:ind w:left="0" w:firstLine="523" w:firstLineChars="218"/>
        <w:rPr>
          <w:rFonts w:ascii="宋体"/>
          <w:bCs/>
          <w:color w:val="000000"/>
          <w:sz w:val="24"/>
          <w:szCs w:val="24"/>
        </w:rPr>
      </w:pPr>
      <w:r>
        <w:rPr>
          <w:rFonts w:hint="eastAsia" w:ascii="宋体" w:hAnsi="宋体"/>
          <w:bCs/>
          <w:color w:val="000000"/>
          <w:sz w:val="24"/>
          <w:szCs w:val="24"/>
        </w:rPr>
        <w:t>我方同意按招标文件中的规定，本投标文件投标的有效期限为开标之日起</w:t>
      </w:r>
      <w:r>
        <w:rPr>
          <w:rFonts w:ascii="宋体" w:hAnsi="宋体"/>
          <w:bCs/>
          <w:color w:val="000000"/>
          <w:sz w:val="24"/>
          <w:szCs w:val="24"/>
        </w:rPr>
        <w:t>90</w:t>
      </w:r>
      <w:r>
        <w:rPr>
          <w:rFonts w:hint="eastAsia" w:ascii="宋体" w:hAnsi="宋体"/>
          <w:bCs/>
          <w:color w:val="000000"/>
          <w:sz w:val="24"/>
          <w:szCs w:val="24"/>
        </w:rPr>
        <w:t>天。</w:t>
      </w:r>
    </w:p>
    <w:p>
      <w:pPr>
        <w:numPr>
          <w:ilvl w:val="0"/>
          <w:numId w:val="18"/>
        </w:numPr>
        <w:tabs>
          <w:tab w:val="left" w:pos="0"/>
          <w:tab w:val="left" w:pos="315"/>
          <w:tab w:val="left" w:pos="525"/>
          <w:tab w:val="left" w:pos="945"/>
          <w:tab w:val="left" w:pos="1050"/>
          <w:tab w:val="clear" w:pos="552"/>
        </w:tabs>
        <w:spacing w:line="360" w:lineRule="auto"/>
        <w:ind w:left="0" w:firstLine="523" w:firstLineChars="218"/>
        <w:rPr>
          <w:rFonts w:ascii="宋体"/>
          <w:bCs/>
          <w:color w:val="000000"/>
          <w:sz w:val="24"/>
          <w:szCs w:val="24"/>
        </w:rPr>
      </w:pPr>
      <w:r>
        <w:rPr>
          <w:rFonts w:hint="eastAsia" w:ascii="宋体" w:hAnsi="宋体"/>
          <w:bCs/>
          <w:color w:val="000000"/>
          <w:sz w:val="24"/>
          <w:szCs w:val="24"/>
        </w:rPr>
        <w:t>如果我方的投标文件被接受，我方将履行招标文件中规定的每一项要求，按期、按质、按量，完成交货任务。</w:t>
      </w:r>
    </w:p>
    <w:p>
      <w:pPr>
        <w:numPr>
          <w:ilvl w:val="0"/>
          <w:numId w:val="18"/>
        </w:numPr>
        <w:tabs>
          <w:tab w:val="left" w:pos="0"/>
          <w:tab w:val="left" w:pos="315"/>
          <w:tab w:val="left" w:pos="525"/>
          <w:tab w:val="left" w:pos="945"/>
          <w:tab w:val="left" w:pos="1050"/>
          <w:tab w:val="clear" w:pos="552"/>
        </w:tabs>
        <w:spacing w:line="360" w:lineRule="auto"/>
        <w:ind w:left="0" w:firstLine="523" w:firstLineChars="218"/>
        <w:rPr>
          <w:rFonts w:ascii="宋体"/>
          <w:bCs/>
          <w:color w:val="000000"/>
          <w:sz w:val="24"/>
          <w:szCs w:val="24"/>
        </w:rPr>
      </w:pPr>
      <w:r>
        <w:rPr>
          <w:rFonts w:hint="eastAsia" w:ascii="宋体" w:hAnsi="宋体"/>
          <w:bCs/>
          <w:color w:val="000000"/>
          <w:sz w:val="24"/>
          <w:szCs w:val="24"/>
        </w:rPr>
        <w:t>我方认为贵中心有权决定中标者。</w:t>
      </w:r>
    </w:p>
    <w:p>
      <w:pPr>
        <w:numPr>
          <w:ilvl w:val="0"/>
          <w:numId w:val="18"/>
        </w:numPr>
        <w:tabs>
          <w:tab w:val="left" w:pos="0"/>
          <w:tab w:val="left" w:pos="315"/>
          <w:tab w:val="left" w:pos="525"/>
          <w:tab w:val="left" w:pos="945"/>
          <w:tab w:val="left" w:pos="1050"/>
          <w:tab w:val="clear" w:pos="552"/>
        </w:tabs>
        <w:spacing w:line="360" w:lineRule="auto"/>
        <w:ind w:left="0" w:firstLine="523" w:firstLineChars="218"/>
        <w:rPr>
          <w:rFonts w:ascii="宋体"/>
          <w:bCs/>
          <w:color w:val="000000"/>
          <w:sz w:val="24"/>
          <w:szCs w:val="24"/>
        </w:rPr>
      </w:pPr>
      <w:r>
        <w:rPr>
          <w:rFonts w:hint="eastAsia" w:ascii="宋体" w:hAnsi="宋体"/>
          <w:bCs/>
          <w:color w:val="000000"/>
          <w:sz w:val="24"/>
          <w:szCs w:val="24"/>
        </w:rPr>
        <w:t>我方愿意按《中华人民共和国合同法》</w:t>
      </w:r>
      <w:r>
        <w:rPr>
          <w:rFonts w:hint="eastAsia" w:ascii="宋体" w:hAnsi="宋体"/>
          <w:color w:val="000000"/>
          <w:sz w:val="24"/>
          <w:szCs w:val="24"/>
        </w:rPr>
        <w:t>和</w:t>
      </w:r>
      <w:r>
        <w:rPr>
          <w:rFonts w:hint="eastAsia" w:ascii="宋体" w:hAnsi="宋体"/>
          <w:bCs/>
          <w:color w:val="000000"/>
          <w:sz w:val="24"/>
          <w:szCs w:val="24"/>
        </w:rPr>
        <w:t>合同条款履行自己的全部责任。</w:t>
      </w:r>
    </w:p>
    <w:p>
      <w:pPr>
        <w:numPr>
          <w:ilvl w:val="0"/>
          <w:numId w:val="18"/>
        </w:numPr>
        <w:tabs>
          <w:tab w:val="left" w:pos="0"/>
          <w:tab w:val="left" w:pos="315"/>
          <w:tab w:val="left" w:pos="525"/>
          <w:tab w:val="left" w:pos="945"/>
          <w:tab w:val="left" w:pos="1050"/>
          <w:tab w:val="clear" w:pos="552"/>
        </w:tabs>
        <w:spacing w:line="360" w:lineRule="auto"/>
        <w:ind w:left="0" w:firstLine="523" w:firstLineChars="218"/>
        <w:rPr>
          <w:rFonts w:ascii="宋体"/>
          <w:bCs/>
          <w:color w:val="000000"/>
          <w:sz w:val="24"/>
          <w:szCs w:val="24"/>
        </w:rPr>
      </w:pPr>
      <w:r>
        <w:rPr>
          <w:rFonts w:hint="eastAsia" w:ascii="宋体" w:hAnsi="宋体"/>
          <w:bCs/>
          <w:color w:val="000000"/>
          <w:sz w:val="24"/>
          <w:szCs w:val="24"/>
        </w:rPr>
        <w:t>我方认可并遵守招标文件的所有规定，放弃对招标文件提出质疑的权利。</w:t>
      </w:r>
    </w:p>
    <w:p>
      <w:pPr>
        <w:numPr>
          <w:ilvl w:val="0"/>
          <w:numId w:val="18"/>
        </w:numPr>
        <w:tabs>
          <w:tab w:val="left" w:pos="0"/>
          <w:tab w:val="left" w:pos="315"/>
          <w:tab w:val="left" w:pos="525"/>
          <w:tab w:val="left" w:pos="945"/>
          <w:tab w:val="left" w:pos="1050"/>
          <w:tab w:val="clear" w:pos="552"/>
        </w:tabs>
        <w:spacing w:line="360" w:lineRule="auto"/>
        <w:ind w:left="0" w:firstLine="523" w:firstLineChars="218"/>
        <w:rPr>
          <w:rFonts w:ascii="宋体"/>
          <w:bCs/>
          <w:color w:val="000000"/>
          <w:sz w:val="24"/>
          <w:szCs w:val="24"/>
        </w:rPr>
      </w:pPr>
      <w:r>
        <w:rPr>
          <w:rFonts w:hint="eastAsia" w:ascii="宋体" w:hAnsi="宋体"/>
          <w:bCs/>
          <w:color w:val="000000"/>
          <w:sz w:val="24"/>
          <w:szCs w:val="24"/>
        </w:rPr>
        <w:t>我方愿意按招标文件的规定交纳投标保证金。如我方在投标截止期后撤回投标及中标后拒绝遵守投标承诺或拒绝在规定的时间内与采购人签订合同，则投标保证金将被贵中心没收。</w:t>
      </w:r>
    </w:p>
    <w:p>
      <w:pPr>
        <w:numPr>
          <w:ilvl w:val="0"/>
          <w:numId w:val="18"/>
        </w:numPr>
        <w:tabs>
          <w:tab w:val="left" w:pos="0"/>
          <w:tab w:val="left" w:pos="315"/>
          <w:tab w:val="left" w:pos="525"/>
          <w:tab w:val="left" w:pos="945"/>
          <w:tab w:val="left" w:pos="1050"/>
          <w:tab w:val="clear" w:pos="552"/>
        </w:tabs>
        <w:spacing w:line="360" w:lineRule="auto"/>
        <w:ind w:left="0" w:firstLine="523" w:firstLineChars="218"/>
        <w:rPr>
          <w:rFonts w:ascii="宋体"/>
          <w:bCs/>
          <w:color w:val="000000"/>
          <w:sz w:val="24"/>
          <w:szCs w:val="24"/>
        </w:rPr>
      </w:pPr>
      <w:r>
        <w:rPr>
          <w:rFonts w:hint="eastAsia" w:ascii="宋体" w:hAnsi="宋体"/>
          <w:bCs/>
          <w:color w:val="000000"/>
          <w:sz w:val="24"/>
          <w:szCs w:val="24"/>
        </w:rPr>
        <w:t>如果我方被确定为中标供应商，我方愿意在见证合同时按招标文件的规定交纳履约保证金。且我方如无不可抗力，又未履行招标文件、投标文件和合同条款的，一经查实，我方愿意赔偿由此而造成的一切损失，并同意接受按招标文件的相关要求对我方进行的处理。</w:t>
      </w:r>
    </w:p>
    <w:p>
      <w:pPr>
        <w:numPr>
          <w:ilvl w:val="0"/>
          <w:numId w:val="18"/>
        </w:numPr>
        <w:tabs>
          <w:tab w:val="left" w:pos="0"/>
          <w:tab w:val="left" w:pos="315"/>
          <w:tab w:val="left" w:pos="525"/>
          <w:tab w:val="left" w:pos="945"/>
          <w:tab w:val="left" w:pos="1050"/>
          <w:tab w:val="clear" w:pos="552"/>
        </w:tabs>
        <w:spacing w:line="360" w:lineRule="auto"/>
        <w:ind w:left="0" w:firstLine="523" w:firstLineChars="218"/>
        <w:rPr>
          <w:rFonts w:ascii="宋体"/>
          <w:bCs/>
          <w:color w:val="000000"/>
          <w:sz w:val="24"/>
          <w:szCs w:val="24"/>
        </w:rPr>
      </w:pPr>
      <w:r>
        <w:rPr>
          <w:rFonts w:hint="eastAsia" w:ascii="宋体" w:hAnsi="宋体"/>
          <w:bCs/>
          <w:color w:val="000000"/>
          <w:sz w:val="24"/>
          <w:szCs w:val="24"/>
        </w:rPr>
        <w:t>我方决不提供虚假材料谋取中标、决不采取不正当手段诋毁、排挤其他供应商、决不与采购人、其它供应商或者采购中心恶意串通、决不向采购人、采购中心工作人员和评委进行商业贿赂、决不在采购过程中与采购人进行协商谈判、决不拒绝有关部门监督检查或提供虚假情况，如有违反，无条件接受贵方及相关管理部门的处罚。</w:t>
      </w:r>
    </w:p>
    <w:p>
      <w:pPr>
        <w:spacing w:line="360" w:lineRule="auto"/>
        <w:ind w:firstLine="720" w:firstLineChars="300"/>
        <w:rPr>
          <w:rFonts w:ascii="宋体"/>
          <w:bCs/>
          <w:color w:val="000000"/>
          <w:sz w:val="24"/>
          <w:szCs w:val="24"/>
        </w:rPr>
      </w:pPr>
    </w:p>
    <w:p>
      <w:pPr>
        <w:spacing w:line="400" w:lineRule="exact"/>
        <w:ind w:firstLine="480" w:firstLineChars="200"/>
        <w:rPr>
          <w:rFonts w:ascii="宋体"/>
          <w:bCs/>
          <w:color w:val="000000"/>
          <w:sz w:val="24"/>
          <w:szCs w:val="24"/>
        </w:rPr>
      </w:pPr>
      <w:r>
        <w:rPr>
          <w:rFonts w:hint="eastAsia" w:ascii="宋体" w:hAnsi="宋体"/>
          <w:bCs/>
          <w:color w:val="000000"/>
          <w:sz w:val="24"/>
          <w:szCs w:val="24"/>
        </w:rPr>
        <w:t>投标人（盖章）：</w:t>
      </w:r>
      <w:r>
        <w:rPr>
          <w:rFonts w:ascii="宋体" w:hAnsi="宋体"/>
          <w:bCs/>
          <w:color w:val="000000"/>
          <w:sz w:val="24"/>
          <w:szCs w:val="24"/>
        </w:rPr>
        <w:t xml:space="preserve">     </w:t>
      </w:r>
    </w:p>
    <w:p>
      <w:pPr>
        <w:spacing w:line="400" w:lineRule="exact"/>
        <w:ind w:firstLine="480" w:firstLineChars="200"/>
        <w:rPr>
          <w:rFonts w:ascii="宋体"/>
          <w:bCs/>
          <w:color w:val="000000"/>
          <w:sz w:val="24"/>
          <w:szCs w:val="24"/>
        </w:rPr>
      </w:pPr>
      <w:r>
        <w:rPr>
          <w:rFonts w:hint="eastAsia" w:ascii="宋体" w:hAnsi="宋体"/>
          <w:bCs/>
          <w:color w:val="000000"/>
          <w:sz w:val="24"/>
          <w:szCs w:val="24"/>
        </w:rPr>
        <w:t>法定代表人或法定代表人授权代表签字或盖章：</w:t>
      </w:r>
    </w:p>
    <w:p>
      <w:pPr>
        <w:spacing w:line="400" w:lineRule="exact"/>
        <w:ind w:firstLine="480" w:firstLineChars="200"/>
        <w:rPr>
          <w:rFonts w:ascii="宋体"/>
          <w:bCs/>
          <w:color w:val="000000"/>
          <w:sz w:val="24"/>
          <w:szCs w:val="24"/>
        </w:rPr>
      </w:pPr>
      <w:r>
        <w:rPr>
          <w:rFonts w:hint="eastAsia" w:ascii="宋体" w:hAnsi="宋体"/>
          <w:bCs/>
          <w:color w:val="000000"/>
          <w:sz w:val="24"/>
          <w:szCs w:val="24"/>
        </w:rPr>
        <w:t>电话：</w:t>
      </w:r>
      <w:r>
        <w:rPr>
          <w:rFonts w:ascii="宋体" w:hAnsi="宋体"/>
          <w:bCs/>
          <w:color w:val="000000"/>
          <w:sz w:val="24"/>
          <w:szCs w:val="24"/>
        </w:rPr>
        <w:t xml:space="preserve">                              </w:t>
      </w:r>
      <w:r>
        <w:rPr>
          <w:rFonts w:hint="eastAsia" w:ascii="宋体" w:hAnsi="宋体"/>
          <w:bCs/>
          <w:color w:val="000000"/>
          <w:sz w:val="24"/>
          <w:szCs w:val="24"/>
        </w:rPr>
        <w:t>传真：</w:t>
      </w:r>
    </w:p>
    <w:p>
      <w:pPr>
        <w:spacing w:line="400" w:lineRule="exact"/>
        <w:ind w:firstLine="480" w:firstLineChars="200"/>
        <w:rPr>
          <w:rFonts w:ascii="宋体"/>
          <w:bCs/>
          <w:color w:val="000000"/>
          <w:sz w:val="24"/>
          <w:szCs w:val="24"/>
        </w:rPr>
      </w:pPr>
      <w:r>
        <w:rPr>
          <w:rFonts w:hint="eastAsia" w:ascii="宋体" w:hAnsi="宋体"/>
          <w:bCs/>
          <w:color w:val="000000"/>
          <w:sz w:val="24"/>
          <w:szCs w:val="24"/>
        </w:rPr>
        <w:t>通讯地址：</w:t>
      </w:r>
      <w:r>
        <w:rPr>
          <w:rFonts w:ascii="宋体" w:hAnsi="宋体"/>
          <w:bCs/>
          <w:color w:val="000000"/>
          <w:sz w:val="24"/>
          <w:szCs w:val="24"/>
        </w:rPr>
        <w:t xml:space="preserve">                          </w:t>
      </w:r>
      <w:r>
        <w:rPr>
          <w:rFonts w:hint="eastAsia" w:ascii="宋体" w:hAnsi="宋体"/>
          <w:bCs/>
          <w:color w:val="000000"/>
          <w:sz w:val="24"/>
          <w:szCs w:val="24"/>
        </w:rPr>
        <w:t>邮编：</w:t>
      </w:r>
    </w:p>
    <w:p>
      <w:pPr>
        <w:outlineLvl w:val="0"/>
        <w:rPr>
          <w:rFonts w:ascii="黑体" w:hAnsi="宋体" w:eastAsia="黑体"/>
          <w:bCs/>
          <w:color w:val="000000"/>
          <w:sz w:val="24"/>
          <w:szCs w:val="24"/>
        </w:rPr>
      </w:pPr>
    </w:p>
    <w:p>
      <w:pPr>
        <w:outlineLvl w:val="0"/>
        <w:rPr>
          <w:rFonts w:ascii="黑体" w:hAnsi="宋体" w:eastAsia="黑体"/>
          <w:bCs/>
          <w:color w:val="000000"/>
          <w:sz w:val="24"/>
          <w:szCs w:val="24"/>
        </w:rPr>
      </w:pPr>
    </w:p>
    <w:p>
      <w:pPr>
        <w:outlineLvl w:val="0"/>
        <w:rPr>
          <w:rFonts w:ascii="黑体" w:hAnsi="宋体" w:eastAsia="黑体"/>
          <w:bCs/>
          <w:color w:val="000000"/>
          <w:sz w:val="24"/>
          <w:szCs w:val="24"/>
        </w:rPr>
      </w:pPr>
    </w:p>
    <w:p>
      <w:pPr>
        <w:outlineLvl w:val="0"/>
        <w:rPr>
          <w:rFonts w:ascii="黑体" w:hAnsi="宋体" w:eastAsia="黑体"/>
          <w:bCs/>
          <w:color w:val="000000"/>
          <w:sz w:val="24"/>
          <w:szCs w:val="24"/>
        </w:rPr>
      </w:pPr>
    </w:p>
    <w:p>
      <w:pPr>
        <w:ind w:firstLine="480" w:firstLineChars="200"/>
        <w:outlineLvl w:val="0"/>
        <w:rPr>
          <w:rFonts w:ascii="黑体" w:eastAsia="黑体"/>
          <w:bCs/>
          <w:color w:val="000000"/>
          <w:sz w:val="28"/>
          <w:szCs w:val="28"/>
        </w:rPr>
      </w:pPr>
      <w:r>
        <w:rPr>
          <w:rFonts w:ascii="黑体" w:hAnsi="宋体" w:eastAsia="黑体"/>
          <w:bCs/>
          <w:color w:val="000000"/>
          <w:sz w:val="24"/>
          <w:szCs w:val="24"/>
        </w:rPr>
        <w:br w:type="page"/>
      </w:r>
      <w:r>
        <w:rPr>
          <w:rFonts w:hint="eastAsia" w:ascii="黑体" w:hAnsi="宋体" w:eastAsia="黑体"/>
          <w:bCs/>
          <w:color w:val="000000"/>
          <w:sz w:val="24"/>
          <w:szCs w:val="24"/>
        </w:rPr>
        <w:t>（二）（投标人）关于资格的声明函（格式）：</w:t>
      </w:r>
    </w:p>
    <w:p>
      <w:pPr>
        <w:spacing w:line="360" w:lineRule="auto"/>
        <w:rPr>
          <w:rFonts w:ascii="黑体" w:eastAsia="黑体"/>
          <w:bCs/>
          <w:color w:val="000000"/>
          <w:sz w:val="36"/>
        </w:rPr>
      </w:pPr>
    </w:p>
    <w:p>
      <w:pPr>
        <w:jc w:val="center"/>
        <w:outlineLvl w:val="0"/>
        <w:rPr>
          <w:rFonts w:ascii="黑体" w:eastAsia="黑体"/>
          <w:bCs/>
          <w:color w:val="000000"/>
          <w:sz w:val="28"/>
          <w:szCs w:val="28"/>
        </w:rPr>
      </w:pPr>
      <w:bookmarkStart w:id="17" w:name="报价方关于资格的声明函（格式）"/>
      <w:bookmarkEnd w:id="17"/>
      <w:r>
        <w:rPr>
          <w:rFonts w:hint="eastAsia" w:ascii="黑体" w:eastAsia="黑体"/>
          <w:bCs/>
          <w:color w:val="000000"/>
          <w:sz w:val="28"/>
          <w:szCs w:val="28"/>
        </w:rPr>
        <w:t>关于资格的声明函</w:t>
      </w:r>
    </w:p>
    <w:p>
      <w:pPr>
        <w:jc w:val="center"/>
        <w:rPr>
          <w:rFonts w:ascii="黑体" w:eastAsia="黑体"/>
          <w:bCs/>
          <w:color w:val="000000"/>
          <w:sz w:val="32"/>
        </w:rPr>
      </w:pPr>
    </w:p>
    <w:p>
      <w:pPr>
        <w:spacing w:line="480" w:lineRule="auto"/>
        <w:jc w:val="center"/>
        <w:rPr>
          <w:rFonts w:ascii="宋体" w:hAnsi="宋体"/>
          <w:bCs/>
          <w:color w:val="000000"/>
          <w:sz w:val="24"/>
          <w:szCs w:val="24"/>
        </w:rPr>
      </w:pPr>
      <w:r>
        <w:rPr>
          <w:rFonts w:hint="eastAsia" w:ascii="楷体_GB2312" w:eastAsia="楷体_GB2312"/>
          <w:bCs/>
          <w:color w:val="000000"/>
          <w:sz w:val="30"/>
        </w:rPr>
        <w:t xml:space="preserve">   </w:t>
      </w:r>
      <w:r>
        <w:rPr>
          <w:rFonts w:hint="eastAsia" w:ascii="宋体" w:hAnsi="宋体"/>
          <w:bCs/>
          <w:color w:val="000000"/>
          <w:sz w:val="24"/>
          <w:szCs w:val="24"/>
        </w:rPr>
        <w:t xml:space="preserve"> 采购项目编号：</w:t>
      </w:r>
    </w:p>
    <w:p>
      <w:pPr>
        <w:tabs>
          <w:tab w:val="left" w:pos="6300"/>
        </w:tabs>
        <w:spacing w:line="480" w:lineRule="auto"/>
        <w:jc w:val="center"/>
        <w:rPr>
          <w:rFonts w:ascii="宋体" w:hAnsi="宋体"/>
          <w:bCs/>
          <w:color w:val="000000"/>
          <w:sz w:val="24"/>
          <w:szCs w:val="24"/>
        </w:rPr>
      </w:pPr>
      <w:r>
        <w:rPr>
          <w:rFonts w:hint="eastAsia" w:ascii="宋体" w:hAnsi="宋体"/>
          <w:bCs/>
          <w:color w:val="000000"/>
          <w:sz w:val="24"/>
          <w:szCs w:val="24"/>
        </w:rPr>
        <w:t xml:space="preserve">            日期：</w:t>
      </w:r>
    </w:p>
    <w:p>
      <w:pPr>
        <w:spacing w:line="480" w:lineRule="auto"/>
        <w:jc w:val="center"/>
        <w:rPr>
          <w:rFonts w:ascii="宋体" w:hAnsi="宋体"/>
          <w:bCs/>
          <w:color w:val="000000"/>
          <w:sz w:val="24"/>
          <w:szCs w:val="24"/>
        </w:rPr>
      </w:pPr>
    </w:p>
    <w:p>
      <w:pPr>
        <w:spacing w:line="480" w:lineRule="auto"/>
        <w:rPr>
          <w:rFonts w:ascii="宋体" w:hAnsi="宋体"/>
          <w:bCs/>
          <w:color w:val="000000"/>
          <w:sz w:val="24"/>
          <w:szCs w:val="24"/>
        </w:rPr>
      </w:pPr>
      <w:r>
        <w:rPr>
          <w:rFonts w:hint="eastAsia" w:ascii="宋体" w:hAnsi="宋体"/>
          <w:bCs/>
          <w:color w:val="000000"/>
          <w:sz w:val="24"/>
          <w:szCs w:val="24"/>
        </w:rPr>
        <w:t>无锡报业发展有限公司：</w:t>
      </w:r>
    </w:p>
    <w:p>
      <w:pPr>
        <w:spacing w:line="480" w:lineRule="auto"/>
        <w:rPr>
          <w:rFonts w:ascii="宋体" w:hAnsi="宋体"/>
          <w:bCs/>
          <w:color w:val="000000"/>
          <w:sz w:val="24"/>
          <w:szCs w:val="24"/>
        </w:rPr>
      </w:pPr>
      <w:r>
        <w:rPr>
          <w:rFonts w:hint="eastAsia" w:ascii="宋体" w:hAnsi="宋体"/>
          <w:bCs/>
          <w:color w:val="000000"/>
          <w:sz w:val="24"/>
          <w:szCs w:val="24"/>
        </w:rPr>
        <w:t xml:space="preserve">   </w:t>
      </w:r>
    </w:p>
    <w:p>
      <w:pPr>
        <w:spacing w:line="480" w:lineRule="auto"/>
        <w:ind w:firstLine="480" w:firstLineChars="200"/>
        <w:rPr>
          <w:rFonts w:ascii="宋体" w:hAnsi="宋体"/>
          <w:bCs/>
          <w:color w:val="000000"/>
          <w:sz w:val="24"/>
          <w:szCs w:val="24"/>
        </w:rPr>
      </w:pPr>
      <w:r>
        <w:rPr>
          <w:rFonts w:hint="eastAsia" w:ascii="宋体" w:hAnsi="宋体"/>
          <w:bCs/>
          <w:color w:val="000000"/>
          <w:sz w:val="24"/>
          <w:szCs w:val="24"/>
        </w:rPr>
        <w:t>我公司（单位）参加本次项目（</w:t>
      </w:r>
      <w:r>
        <w:rPr>
          <w:rFonts w:ascii="黑体" w:eastAsia="黑体"/>
          <w:bCs/>
          <w:color w:val="FF0000"/>
          <w:sz w:val="24"/>
          <w:szCs w:val="24"/>
        </w:rPr>
        <w:t xml:space="preserve">       </w:t>
      </w:r>
      <w:r>
        <w:rPr>
          <w:rFonts w:hint="eastAsia" w:ascii="黑体" w:eastAsia="黑体"/>
          <w:bCs/>
          <w:sz w:val="24"/>
          <w:szCs w:val="24"/>
        </w:rPr>
        <w:t>）</w:t>
      </w:r>
      <w:r>
        <w:rPr>
          <w:rFonts w:hint="eastAsia" w:ascii="宋体" w:hAnsi="宋体"/>
          <w:bCs/>
          <w:sz w:val="24"/>
          <w:szCs w:val="24"/>
        </w:rPr>
        <w:t>采购活动前三年内，在经营活动中没有重大违法记录，我公司（单位）愿针对本次项目（</w:t>
      </w:r>
      <w:r>
        <w:rPr>
          <w:rFonts w:ascii="黑体" w:eastAsia="黑体"/>
          <w:bCs/>
          <w:color w:val="FF0000"/>
          <w:sz w:val="24"/>
          <w:szCs w:val="24"/>
        </w:rPr>
        <w:t xml:space="preserve">       </w:t>
      </w:r>
      <w:r>
        <w:rPr>
          <w:rFonts w:hint="eastAsia" w:ascii="黑体" w:eastAsia="黑体"/>
          <w:bCs/>
          <w:color w:val="000000"/>
          <w:sz w:val="24"/>
          <w:szCs w:val="24"/>
        </w:rPr>
        <w:t>）</w:t>
      </w:r>
      <w:r>
        <w:rPr>
          <w:rFonts w:hint="eastAsia" w:ascii="宋体" w:hAnsi="宋体"/>
          <w:bCs/>
          <w:color w:val="000000"/>
          <w:sz w:val="24"/>
          <w:szCs w:val="24"/>
        </w:rPr>
        <w:t>进行投标，投标文件中所有关于投标资格的文件、证明、陈述均是真实的、准确的。若有违背，我公司（单位）               愿意承担由此而产生的一切后果。</w:t>
      </w:r>
    </w:p>
    <w:p>
      <w:pPr>
        <w:spacing w:line="480" w:lineRule="auto"/>
        <w:rPr>
          <w:rFonts w:ascii="宋体" w:hAnsi="宋体"/>
          <w:bCs/>
          <w:color w:val="000000"/>
          <w:sz w:val="24"/>
          <w:szCs w:val="24"/>
        </w:rPr>
      </w:pPr>
    </w:p>
    <w:p>
      <w:pPr>
        <w:spacing w:line="480" w:lineRule="auto"/>
        <w:rPr>
          <w:rFonts w:ascii="宋体" w:hAnsi="宋体"/>
          <w:bCs/>
          <w:color w:val="000000"/>
          <w:sz w:val="24"/>
          <w:szCs w:val="24"/>
        </w:rPr>
      </w:pPr>
      <w:r>
        <w:rPr>
          <w:rFonts w:hint="eastAsia" w:ascii="宋体" w:hAnsi="宋体"/>
          <w:bCs/>
          <w:color w:val="000000"/>
          <w:sz w:val="24"/>
          <w:szCs w:val="24"/>
        </w:rPr>
        <w:t xml:space="preserve">                                       投标人（盖章）：</w:t>
      </w:r>
    </w:p>
    <w:p>
      <w:pPr>
        <w:ind w:firstLine="480" w:firstLineChars="200"/>
        <w:outlineLvl w:val="0"/>
        <w:rPr>
          <w:rFonts w:ascii="宋体" w:hAnsi="宋体"/>
          <w:bCs/>
          <w:color w:val="000000"/>
          <w:sz w:val="24"/>
          <w:szCs w:val="24"/>
        </w:rPr>
      </w:pPr>
      <w:r>
        <w:rPr>
          <w:rFonts w:hint="eastAsia" w:ascii="宋体" w:hAnsi="宋体"/>
          <w:bCs/>
          <w:color w:val="000000"/>
          <w:sz w:val="24"/>
          <w:szCs w:val="24"/>
        </w:rPr>
        <w:t xml:space="preserve">     法定代表人或法定代表人授权代表（签字或盖章）：</w:t>
      </w:r>
    </w:p>
    <w:p>
      <w:pPr>
        <w:ind w:firstLine="480" w:firstLineChars="200"/>
        <w:outlineLvl w:val="0"/>
        <w:rPr>
          <w:rFonts w:ascii="宋体" w:hAnsi="宋体"/>
          <w:bCs/>
          <w:color w:val="000000"/>
          <w:sz w:val="24"/>
          <w:szCs w:val="24"/>
        </w:rPr>
      </w:pPr>
    </w:p>
    <w:p>
      <w:pPr>
        <w:ind w:firstLine="480" w:firstLineChars="200"/>
        <w:outlineLvl w:val="0"/>
        <w:rPr>
          <w:rFonts w:ascii="宋体" w:hAnsi="宋体"/>
          <w:bCs/>
          <w:color w:val="000000"/>
          <w:sz w:val="24"/>
          <w:szCs w:val="24"/>
        </w:rPr>
      </w:pPr>
    </w:p>
    <w:p>
      <w:pPr>
        <w:ind w:firstLine="480" w:firstLineChars="200"/>
        <w:outlineLvl w:val="0"/>
        <w:rPr>
          <w:rFonts w:ascii="宋体" w:hAnsi="宋体"/>
          <w:bCs/>
          <w:color w:val="000000"/>
          <w:sz w:val="24"/>
          <w:szCs w:val="24"/>
        </w:rPr>
      </w:pPr>
    </w:p>
    <w:p>
      <w:pPr>
        <w:ind w:firstLine="480" w:firstLineChars="200"/>
        <w:outlineLvl w:val="0"/>
        <w:rPr>
          <w:rFonts w:ascii="宋体" w:hAnsi="宋体"/>
          <w:bCs/>
          <w:color w:val="000000"/>
          <w:sz w:val="24"/>
          <w:szCs w:val="24"/>
        </w:rPr>
      </w:pPr>
    </w:p>
    <w:p>
      <w:pPr>
        <w:ind w:firstLine="480" w:firstLineChars="200"/>
        <w:outlineLvl w:val="0"/>
        <w:rPr>
          <w:rFonts w:ascii="宋体" w:hAnsi="宋体"/>
          <w:bCs/>
          <w:color w:val="000000"/>
          <w:sz w:val="24"/>
          <w:szCs w:val="24"/>
        </w:rPr>
      </w:pPr>
    </w:p>
    <w:p>
      <w:pPr>
        <w:ind w:firstLine="480" w:firstLineChars="200"/>
        <w:outlineLvl w:val="0"/>
        <w:rPr>
          <w:rFonts w:ascii="宋体" w:hAnsi="宋体"/>
          <w:bCs/>
          <w:color w:val="000000"/>
          <w:sz w:val="24"/>
          <w:szCs w:val="24"/>
        </w:rPr>
      </w:pPr>
    </w:p>
    <w:p>
      <w:pPr>
        <w:ind w:firstLine="480" w:firstLineChars="200"/>
        <w:outlineLvl w:val="0"/>
        <w:rPr>
          <w:rFonts w:ascii="宋体" w:hAnsi="宋体"/>
          <w:bCs/>
          <w:color w:val="000000"/>
          <w:sz w:val="24"/>
          <w:szCs w:val="24"/>
        </w:rPr>
      </w:pPr>
    </w:p>
    <w:p>
      <w:pPr>
        <w:ind w:firstLine="480" w:firstLineChars="200"/>
        <w:outlineLvl w:val="0"/>
        <w:rPr>
          <w:rFonts w:ascii="宋体" w:hAnsi="宋体"/>
          <w:bCs/>
          <w:color w:val="000000"/>
          <w:sz w:val="24"/>
          <w:szCs w:val="24"/>
        </w:rPr>
      </w:pPr>
    </w:p>
    <w:p>
      <w:pPr>
        <w:ind w:firstLine="480" w:firstLineChars="200"/>
        <w:outlineLvl w:val="0"/>
        <w:rPr>
          <w:rFonts w:ascii="宋体" w:hAnsi="宋体"/>
          <w:bCs/>
          <w:color w:val="000000"/>
          <w:sz w:val="24"/>
          <w:szCs w:val="24"/>
        </w:rPr>
      </w:pPr>
    </w:p>
    <w:p>
      <w:pPr>
        <w:ind w:firstLine="480" w:firstLineChars="200"/>
        <w:outlineLvl w:val="0"/>
        <w:rPr>
          <w:rFonts w:ascii="宋体" w:hAnsi="宋体"/>
          <w:bCs/>
          <w:color w:val="000000"/>
          <w:sz w:val="24"/>
          <w:szCs w:val="24"/>
        </w:rPr>
      </w:pPr>
    </w:p>
    <w:p>
      <w:pPr>
        <w:ind w:firstLine="480" w:firstLineChars="200"/>
        <w:outlineLvl w:val="0"/>
        <w:rPr>
          <w:rFonts w:ascii="宋体" w:hAnsi="宋体"/>
          <w:bCs/>
          <w:color w:val="000000"/>
          <w:sz w:val="24"/>
          <w:szCs w:val="24"/>
        </w:rPr>
      </w:pPr>
    </w:p>
    <w:p>
      <w:pPr>
        <w:ind w:firstLine="480" w:firstLineChars="200"/>
        <w:outlineLvl w:val="0"/>
        <w:rPr>
          <w:rFonts w:ascii="宋体" w:hAnsi="宋体"/>
          <w:bCs/>
          <w:color w:val="000000"/>
          <w:sz w:val="24"/>
          <w:szCs w:val="24"/>
        </w:rPr>
      </w:pPr>
    </w:p>
    <w:p>
      <w:pPr>
        <w:ind w:firstLine="480" w:firstLineChars="200"/>
        <w:outlineLvl w:val="0"/>
        <w:rPr>
          <w:rFonts w:ascii="宋体" w:hAnsi="宋体"/>
          <w:bCs/>
          <w:color w:val="000000"/>
          <w:sz w:val="24"/>
          <w:szCs w:val="24"/>
        </w:rPr>
      </w:pPr>
    </w:p>
    <w:p>
      <w:pPr>
        <w:ind w:firstLine="480" w:firstLineChars="200"/>
        <w:outlineLvl w:val="0"/>
        <w:rPr>
          <w:rFonts w:ascii="宋体" w:hAnsi="宋体"/>
          <w:bCs/>
          <w:color w:val="000000"/>
          <w:sz w:val="24"/>
          <w:szCs w:val="24"/>
        </w:rPr>
      </w:pPr>
    </w:p>
    <w:p>
      <w:pPr>
        <w:ind w:firstLine="480" w:firstLineChars="200"/>
        <w:outlineLvl w:val="0"/>
        <w:rPr>
          <w:rFonts w:ascii="宋体" w:hAnsi="宋体"/>
          <w:bCs/>
          <w:color w:val="000000"/>
          <w:sz w:val="24"/>
          <w:szCs w:val="24"/>
        </w:rPr>
      </w:pPr>
    </w:p>
    <w:p>
      <w:pPr>
        <w:ind w:firstLine="480" w:firstLineChars="200"/>
        <w:outlineLvl w:val="0"/>
        <w:rPr>
          <w:rFonts w:ascii="宋体" w:hAnsi="宋体"/>
          <w:bCs/>
          <w:color w:val="000000"/>
          <w:sz w:val="24"/>
          <w:szCs w:val="24"/>
        </w:rPr>
      </w:pPr>
    </w:p>
    <w:p>
      <w:pPr>
        <w:ind w:firstLine="480" w:firstLineChars="200"/>
        <w:outlineLvl w:val="0"/>
        <w:rPr>
          <w:rFonts w:ascii="宋体" w:hAnsi="宋体"/>
          <w:bCs/>
          <w:color w:val="000000"/>
          <w:sz w:val="24"/>
          <w:szCs w:val="24"/>
        </w:rPr>
      </w:pPr>
    </w:p>
    <w:p>
      <w:pPr>
        <w:ind w:firstLine="480" w:firstLineChars="200"/>
        <w:outlineLvl w:val="0"/>
        <w:rPr>
          <w:rFonts w:ascii="黑体" w:hAnsi="宋体" w:eastAsia="黑体"/>
          <w:bCs/>
          <w:color w:val="000000"/>
          <w:sz w:val="24"/>
          <w:szCs w:val="24"/>
        </w:rPr>
      </w:pPr>
      <w:r>
        <w:rPr>
          <w:rFonts w:ascii="黑体" w:hAnsi="宋体" w:eastAsia="黑体"/>
          <w:bCs/>
          <w:color w:val="000000"/>
          <w:sz w:val="24"/>
          <w:szCs w:val="24"/>
        </w:rPr>
        <w:br w:type="page"/>
      </w:r>
      <w:r>
        <w:rPr>
          <w:rFonts w:hint="eastAsia" w:ascii="黑体" w:hAnsi="宋体" w:eastAsia="黑体"/>
          <w:bCs/>
          <w:color w:val="000000"/>
          <w:sz w:val="24"/>
          <w:szCs w:val="24"/>
        </w:rPr>
        <w:t>（三）（投标人）授权委托书（格式）：</w:t>
      </w:r>
    </w:p>
    <w:p>
      <w:pPr>
        <w:outlineLvl w:val="0"/>
        <w:rPr>
          <w:rFonts w:ascii="黑体" w:eastAsia="黑体"/>
          <w:bCs/>
          <w:color w:val="000000"/>
          <w:sz w:val="28"/>
          <w:szCs w:val="28"/>
        </w:rPr>
      </w:pPr>
    </w:p>
    <w:p>
      <w:pPr>
        <w:jc w:val="center"/>
        <w:outlineLvl w:val="0"/>
        <w:rPr>
          <w:rFonts w:ascii="黑体" w:eastAsia="黑体"/>
          <w:bCs/>
          <w:color w:val="000000"/>
          <w:sz w:val="28"/>
          <w:szCs w:val="28"/>
        </w:rPr>
      </w:pPr>
      <w:r>
        <w:rPr>
          <w:rFonts w:hint="eastAsia" w:ascii="黑体" w:eastAsia="黑体"/>
          <w:bCs/>
          <w:color w:val="000000"/>
          <w:sz w:val="28"/>
          <w:szCs w:val="28"/>
        </w:rPr>
        <w:t>授权委托书</w:t>
      </w:r>
    </w:p>
    <w:p>
      <w:pPr>
        <w:spacing w:line="360" w:lineRule="auto"/>
        <w:jc w:val="center"/>
        <w:rPr>
          <w:rFonts w:ascii="楷体_GB2312" w:eastAsia="楷体_GB2312"/>
          <w:bCs/>
          <w:color w:val="000000"/>
          <w:sz w:val="36"/>
        </w:rPr>
      </w:pPr>
    </w:p>
    <w:p>
      <w:pPr>
        <w:spacing w:line="480" w:lineRule="auto"/>
        <w:rPr>
          <w:rFonts w:ascii="宋体" w:hAnsi="宋体"/>
          <w:bCs/>
          <w:color w:val="000000"/>
          <w:sz w:val="24"/>
          <w:szCs w:val="24"/>
        </w:rPr>
      </w:pPr>
      <w:r>
        <w:rPr>
          <w:rFonts w:hint="eastAsia" w:ascii="楷体_GB2312" w:eastAsia="楷体_GB2312"/>
          <w:bCs/>
          <w:color w:val="000000"/>
          <w:sz w:val="30"/>
        </w:rPr>
        <w:t xml:space="preserve">                                </w:t>
      </w:r>
      <w:r>
        <w:rPr>
          <w:rFonts w:hint="eastAsia" w:ascii="宋体" w:hAnsi="宋体"/>
          <w:bCs/>
          <w:color w:val="000000"/>
          <w:sz w:val="24"/>
          <w:szCs w:val="24"/>
        </w:rPr>
        <w:t>采购项目编号：</w:t>
      </w:r>
    </w:p>
    <w:p>
      <w:pPr>
        <w:spacing w:line="480" w:lineRule="auto"/>
        <w:rPr>
          <w:rFonts w:ascii="宋体" w:hAnsi="宋体"/>
          <w:bCs/>
          <w:color w:val="000000"/>
          <w:sz w:val="24"/>
          <w:szCs w:val="24"/>
        </w:rPr>
      </w:pPr>
      <w:r>
        <w:rPr>
          <w:rFonts w:hint="eastAsia" w:ascii="宋体" w:hAnsi="宋体"/>
          <w:bCs/>
          <w:color w:val="000000"/>
          <w:sz w:val="24"/>
          <w:szCs w:val="24"/>
        </w:rPr>
        <w:t xml:space="preserve">                           </w:t>
      </w:r>
      <w:r>
        <w:rPr>
          <w:rFonts w:ascii="宋体" w:hAnsi="宋体"/>
          <w:bCs/>
          <w:color w:val="000000"/>
          <w:sz w:val="24"/>
          <w:szCs w:val="24"/>
        </w:rPr>
        <w:t xml:space="preserve">   </w:t>
      </w:r>
      <w:r>
        <w:rPr>
          <w:rFonts w:hint="eastAsia" w:ascii="宋体" w:hAnsi="宋体"/>
          <w:bCs/>
          <w:color w:val="000000"/>
          <w:sz w:val="24"/>
          <w:szCs w:val="24"/>
        </w:rPr>
        <w:t xml:space="preserve">          日期：</w:t>
      </w:r>
    </w:p>
    <w:p>
      <w:pPr>
        <w:spacing w:line="600" w:lineRule="exact"/>
        <w:rPr>
          <w:rFonts w:ascii="宋体" w:hAnsi="宋体"/>
          <w:bCs/>
          <w:color w:val="000000"/>
          <w:sz w:val="24"/>
          <w:szCs w:val="24"/>
        </w:rPr>
      </w:pPr>
      <w:r>
        <w:rPr>
          <w:rFonts w:hint="eastAsia" w:ascii="宋体" w:hAnsi="宋体"/>
          <w:bCs/>
          <w:color w:val="000000"/>
          <w:sz w:val="24"/>
          <w:szCs w:val="24"/>
        </w:rPr>
        <w:t>无锡报业发展有限公司：</w:t>
      </w:r>
    </w:p>
    <w:p>
      <w:pPr>
        <w:spacing w:line="580" w:lineRule="exact"/>
        <w:rPr>
          <w:rFonts w:ascii="宋体" w:hAnsi="宋体"/>
          <w:bCs/>
          <w:color w:val="000000"/>
          <w:sz w:val="24"/>
          <w:szCs w:val="24"/>
        </w:rPr>
      </w:pPr>
      <w:r>
        <w:rPr>
          <w:rFonts w:hint="eastAsia" w:ascii="宋体" w:hAnsi="宋体"/>
          <w:bCs/>
          <w:color w:val="000000"/>
          <w:sz w:val="24"/>
          <w:szCs w:val="24"/>
        </w:rPr>
        <w:t xml:space="preserve">     系中华人民共和国合法公司（单位），特授权       代表我公司（单位）全权办理针对本项目（</w:t>
      </w:r>
      <w:r>
        <w:rPr>
          <w:rFonts w:ascii="黑体" w:eastAsia="黑体"/>
          <w:bCs/>
          <w:color w:val="FF0000"/>
          <w:sz w:val="24"/>
          <w:szCs w:val="24"/>
        </w:rPr>
        <w:t xml:space="preserve">      </w:t>
      </w:r>
      <w:r>
        <w:rPr>
          <w:rFonts w:hint="eastAsia" w:ascii="黑体" w:eastAsia="黑体"/>
          <w:bCs/>
          <w:color w:val="000000"/>
          <w:sz w:val="24"/>
          <w:szCs w:val="24"/>
        </w:rPr>
        <w:t>）</w:t>
      </w:r>
      <w:r>
        <w:rPr>
          <w:rFonts w:hint="eastAsia" w:ascii="宋体" w:hAnsi="宋体"/>
          <w:bCs/>
          <w:color w:val="000000"/>
          <w:sz w:val="24"/>
          <w:szCs w:val="24"/>
        </w:rPr>
        <w:t>的投标、参与开标、评标、签约等具体工作，并签署全部有关的文件、协议及合同。</w:t>
      </w:r>
    </w:p>
    <w:p>
      <w:pPr>
        <w:spacing w:line="580" w:lineRule="exact"/>
        <w:ind w:firstLine="480" w:firstLineChars="200"/>
        <w:rPr>
          <w:rFonts w:ascii="宋体" w:hAnsi="宋体"/>
          <w:bCs/>
          <w:color w:val="000000"/>
          <w:sz w:val="24"/>
          <w:szCs w:val="24"/>
        </w:rPr>
      </w:pPr>
      <w:r>
        <w:rPr>
          <w:rFonts w:hint="eastAsia" w:ascii="宋体" w:hAnsi="宋体"/>
          <w:bCs/>
          <w:color w:val="000000"/>
          <w:sz w:val="24"/>
          <w:szCs w:val="24"/>
        </w:rPr>
        <w:t>我公司（单位）对被授权代表的签名负全部责任。</w:t>
      </w:r>
    </w:p>
    <w:p>
      <w:pPr>
        <w:spacing w:line="580" w:lineRule="exact"/>
        <w:ind w:firstLine="480" w:firstLineChars="200"/>
        <w:rPr>
          <w:rFonts w:ascii="宋体" w:hAnsi="宋体"/>
          <w:bCs/>
          <w:color w:val="000000"/>
          <w:sz w:val="24"/>
          <w:szCs w:val="24"/>
        </w:rPr>
      </w:pPr>
      <w:r>
        <w:rPr>
          <w:rFonts w:hint="eastAsia" w:ascii="宋体" w:hAnsi="宋体"/>
          <w:bCs/>
          <w:color w:val="000000"/>
          <w:sz w:val="24"/>
          <w:szCs w:val="24"/>
        </w:rPr>
        <w:t>在撤销授权的书面通知送达你处以前，本授权书一直有效，被授权代表签署的所有文件（在授权书有效期内签署的）不因授权的撤销而失效。</w:t>
      </w:r>
    </w:p>
    <w:p>
      <w:pPr>
        <w:spacing w:line="580" w:lineRule="exact"/>
        <w:ind w:firstLine="480" w:firstLineChars="200"/>
        <w:rPr>
          <w:rFonts w:ascii="宋体" w:hAnsi="宋体"/>
          <w:bCs/>
          <w:color w:val="000000"/>
          <w:sz w:val="24"/>
          <w:szCs w:val="24"/>
        </w:rPr>
      </w:pPr>
      <w:r>
        <w:rPr>
          <w:rFonts w:hint="eastAsia" w:ascii="宋体" w:hAnsi="宋体"/>
          <w:bCs/>
          <w:color w:val="000000"/>
          <w:sz w:val="24"/>
          <w:szCs w:val="24"/>
        </w:rPr>
        <w:t>被授权代表情况：</w:t>
      </w:r>
    </w:p>
    <w:p>
      <w:pPr>
        <w:spacing w:line="580" w:lineRule="exact"/>
        <w:ind w:firstLine="525"/>
        <w:rPr>
          <w:rFonts w:ascii="宋体" w:hAnsi="宋体"/>
          <w:bCs/>
          <w:color w:val="000000"/>
          <w:sz w:val="24"/>
          <w:szCs w:val="24"/>
        </w:rPr>
      </w:pPr>
      <w:r>
        <w:rPr>
          <w:rFonts w:hint="eastAsia" w:ascii="宋体" w:hAnsi="宋体"/>
          <w:bCs/>
          <w:color w:val="000000"/>
          <w:sz w:val="24"/>
          <w:szCs w:val="24"/>
        </w:rPr>
        <w:t>姓名：         性别：       电话：</w:t>
      </w:r>
    </w:p>
    <w:p>
      <w:pPr>
        <w:spacing w:line="580" w:lineRule="exact"/>
        <w:ind w:firstLine="3240" w:firstLineChars="1350"/>
        <w:rPr>
          <w:rFonts w:ascii="宋体" w:hAnsi="宋体"/>
          <w:bCs/>
          <w:color w:val="000000"/>
          <w:sz w:val="24"/>
          <w:szCs w:val="24"/>
        </w:rPr>
      </w:pPr>
    </w:p>
    <w:p>
      <w:pPr>
        <w:spacing w:line="580" w:lineRule="exact"/>
        <w:ind w:firstLine="3240" w:firstLineChars="1350"/>
        <w:rPr>
          <w:rFonts w:ascii="宋体" w:hAnsi="宋体"/>
          <w:bCs/>
          <w:color w:val="000000"/>
          <w:sz w:val="24"/>
          <w:szCs w:val="24"/>
        </w:rPr>
      </w:pPr>
    </w:p>
    <w:p>
      <w:pPr>
        <w:spacing w:line="580" w:lineRule="exact"/>
        <w:ind w:firstLine="3240" w:firstLineChars="1350"/>
        <w:rPr>
          <w:rFonts w:ascii="宋体" w:hAnsi="宋体"/>
          <w:bCs/>
          <w:color w:val="000000"/>
          <w:sz w:val="24"/>
          <w:szCs w:val="24"/>
        </w:rPr>
      </w:pPr>
      <w:r>
        <w:rPr>
          <w:rFonts w:hint="eastAsia" w:ascii="宋体" w:hAnsi="宋体"/>
          <w:bCs/>
          <w:color w:val="000000"/>
          <w:sz w:val="24"/>
          <w:szCs w:val="24"/>
        </w:rPr>
        <w:t xml:space="preserve">               单位名称（盖章）：</w:t>
      </w:r>
    </w:p>
    <w:p>
      <w:pPr>
        <w:ind w:firstLine="4080" w:firstLineChars="1700"/>
        <w:outlineLvl w:val="0"/>
        <w:rPr>
          <w:rFonts w:ascii="宋体" w:hAnsi="宋体"/>
          <w:bCs/>
          <w:color w:val="000000"/>
          <w:sz w:val="24"/>
          <w:szCs w:val="24"/>
        </w:rPr>
      </w:pPr>
      <w:r>
        <w:rPr>
          <w:rFonts w:hint="eastAsia" w:ascii="宋体" w:hAnsi="宋体"/>
          <w:bCs/>
          <w:color w:val="000000"/>
          <w:sz w:val="24"/>
          <w:szCs w:val="24"/>
        </w:rPr>
        <w:t>法定代表人（签字或盖章）：</w:t>
      </w:r>
    </w:p>
    <w:p>
      <w:pPr>
        <w:ind w:firstLine="480" w:firstLineChars="200"/>
        <w:outlineLvl w:val="0"/>
        <w:rPr>
          <w:rFonts w:ascii="宋体" w:hAnsi="宋体"/>
          <w:bCs/>
          <w:color w:val="000000"/>
          <w:sz w:val="24"/>
          <w:szCs w:val="24"/>
        </w:rPr>
      </w:pPr>
    </w:p>
    <w:p>
      <w:pPr>
        <w:ind w:firstLine="480" w:firstLineChars="200"/>
        <w:outlineLvl w:val="0"/>
        <w:rPr>
          <w:rFonts w:ascii="宋体" w:hAnsi="宋体"/>
          <w:bCs/>
          <w:color w:val="000000"/>
          <w:sz w:val="24"/>
          <w:szCs w:val="24"/>
        </w:rPr>
      </w:pPr>
    </w:p>
    <w:p>
      <w:pPr>
        <w:ind w:firstLine="480" w:firstLineChars="200"/>
        <w:outlineLvl w:val="0"/>
        <w:rPr>
          <w:rFonts w:ascii="宋体" w:hAnsi="宋体"/>
          <w:bCs/>
          <w:color w:val="000000"/>
          <w:sz w:val="24"/>
          <w:szCs w:val="24"/>
        </w:rPr>
      </w:pPr>
    </w:p>
    <w:p>
      <w:pPr>
        <w:ind w:firstLine="480" w:firstLineChars="200"/>
        <w:outlineLvl w:val="0"/>
        <w:rPr>
          <w:rFonts w:ascii="宋体" w:hAnsi="宋体"/>
          <w:bCs/>
          <w:color w:val="000000"/>
          <w:sz w:val="24"/>
          <w:szCs w:val="24"/>
        </w:rPr>
      </w:pPr>
    </w:p>
    <w:p>
      <w:pPr>
        <w:ind w:firstLine="480" w:firstLineChars="200"/>
        <w:outlineLvl w:val="0"/>
        <w:rPr>
          <w:rFonts w:ascii="宋体" w:hAnsi="宋体"/>
          <w:bCs/>
          <w:color w:val="000000"/>
          <w:sz w:val="24"/>
          <w:szCs w:val="24"/>
        </w:rPr>
      </w:pPr>
    </w:p>
    <w:p>
      <w:pPr>
        <w:ind w:firstLine="480" w:firstLineChars="200"/>
        <w:outlineLvl w:val="0"/>
        <w:rPr>
          <w:rFonts w:ascii="宋体" w:hAnsi="宋体"/>
          <w:bCs/>
          <w:color w:val="000000"/>
          <w:sz w:val="24"/>
          <w:szCs w:val="24"/>
        </w:rPr>
      </w:pPr>
    </w:p>
    <w:p>
      <w:pPr>
        <w:ind w:firstLine="480" w:firstLineChars="200"/>
        <w:outlineLvl w:val="0"/>
        <w:rPr>
          <w:rFonts w:ascii="宋体" w:hAnsi="宋体"/>
          <w:bCs/>
          <w:color w:val="000000"/>
          <w:sz w:val="24"/>
          <w:szCs w:val="24"/>
        </w:rPr>
      </w:pPr>
    </w:p>
    <w:p>
      <w:pPr>
        <w:ind w:firstLine="480" w:firstLineChars="200"/>
        <w:outlineLvl w:val="0"/>
        <w:rPr>
          <w:rFonts w:ascii="宋体" w:hAnsi="宋体"/>
          <w:bCs/>
          <w:color w:val="000000"/>
          <w:sz w:val="24"/>
          <w:szCs w:val="24"/>
        </w:rPr>
      </w:pPr>
    </w:p>
    <w:p>
      <w:pPr>
        <w:ind w:firstLine="480" w:firstLineChars="200"/>
        <w:outlineLvl w:val="0"/>
        <w:rPr>
          <w:rFonts w:ascii="宋体" w:hAnsi="宋体"/>
          <w:bCs/>
          <w:color w:val="000000"/>
          <w:sz w:val="24"/>
          <w:szCs w:val="24"/>
        </w:rPr>
      </w:pPr>
    </w:p>
    <w:p>
      <w:pPr>
        <w:ind w:firstLine="480" w:firstLineChars="200"/>
        <w:outlineLvl w:val="0"/>
        <w:rPr>
          <w:rFonts w:ascii="宋体" w:hAnsi="宋体"/>
          <w:bCs/>
          <w:color w:val="000000"/>
          <w:sz w:val="24"/>
          <w:szCs w:val="24"/>
        </w:rPr>
      </w:pPr>
    </w:p>
    <w:p>
      <w:pPr>
        <w:ind w:firstLine="480" w:firstLineChars="200"/>
        <w:outlineLvl w:val="0"/>
        <w:rPr>
          <w:rFonts w:ascii="宋体" w:hAnsi="宋体"/>
          <w:bCs/>
          <w:color w:val="000000"/>
          <w:sz w:val="24"/>
          <w:szCs w:val="24"/>
        </w:rPr>
      </w:pPr>
    </w:p>
    <w:p>
      <w:pPr>
        <w:ind w:firstLine="480" w:firstLineChars="200"/>
        <w:outlineLvl w:val="0"/>
        <w:rPr>
          <w:rFonts w:ascii="宋体" w:hAnsi="宋体"/>
          <w:bCs/>
          <w:color w:val="000000"/>
          <w:sz w:val="24"/>
          <w:szCs w:val="24"/>
        </w:rPr>
      </w:pPr>
    </w:p>
    <w:p>
      <w:pPr>
        <w:spacing w:line="580" w:lineRule="exact"/>
        <w:ind w:firstLine="480" w:firstLineChars="200"/>
        <w:rPr>
          <w:rFonts w:ascii="黑体" w:hAnsi="宋体" w:eastAsia="黑体"/>
          <w:bCs/>
          <w:color w:val="000000"/>
          <w:sz w:val="24"/>
          <w:szCs w:val="24"/>
        </w:rPr>
      </w:pPr>
      <w:r>
        <w:rPr>
          <w:rFonts w:ascii="黑体" w:hAnsi="宋体" w:eastAsia="黑体"/>
          <w:bCs/>
          <w:color w:val="000000"/>
          <w:sz w:val="24"/>
          <w:szCs w:val="24"/>
        </w:rPr>
        <w:br w:type="page"/>
      </w:r>
      <w:r>
        <w:rPr>
          <w:rFonts w:hint="eastAsia" w:ascii="黑体" w:hAnsi="宋体" w:eastAsia="黑体"/>
          <w:bCs/>
          <w:color w:val="000000"/>
          <w:sz w:val="24"/>
          <w:szCs w:val="24"/>
        </w:rPr>
        <w:t>（四）承诺书（格式）：</w:t>
      </w:r>
    </w:p>
    <w:p>
      <w:pPr>
        <w:outlineLvl w:val="0"/>
        <w:rPr>
          <w:rFonts w:ascii="黑体" w:eastAsia="黑体"/>
          <w:bCs/>
          <w:color w:val="000000"/>
          <w:sz w:val="28"/>
          <w:szCs w:val="28"/>
        </w:rPr>
      </w:pPr>
    </w:p>
    <w:p>
      <w:pPr>
        <w:jc w:val="center"/>
        <w:rPr>
          <w:rFonts w:ascii="黑体" w:eastAsia="黑体"/>
          <w:bCs/>
          <w:color w:val="000000"/>
          <w:sz w:val="28"/>
          <w:szCs w:val="28"/>
        </w:rPr>
      </w:pPr>
      <w:r>
        <w:rPr>
          <w:rFonts w:hint="eastAsia" w:ascii="黑体" w:eastAsia="黑体"/>
          <w:bCs/>
          <w:color w:val="000000"/>
          <w:sz w:val="28"/>
          <w:szCs w:val="28"/>
        </w:rPr>
        <w:t>承诺书</w:t>
      </w:r>
    </w:p>
    <w:p>
      <w:pPr>
        <w:jc w:val="center"/>
        <w:rPr>
          <w:rFonts w:ascii="黑体" w:eastAsia="黑体"/>
          <w:bCs/>
          <w:color w:val="000000"/>
          <w:sz w:val="28"/>
          <w:szCs w:val="28"/>
        </w:rPr>
      </w:pPr>
    </w:p>
    <w:p>
      <w:pPr>
        <w:spacing w:line="480" w:lineRule="auto"/>
        <w:rPr>
          <w:rFonts w:ascii="宋体" w:hAnsi="宋体"/>
          <w:color w:val="000000"/>
          <w:sz w:val="24"/>
          <w:szCs w:val="24"/>
        </w:rPr>
      </w:pPr>
      <w:r>
        <w:rPr>
          <w:rFonts w:hint="eastAsia" w:ascii="宋体" w:hAnsi="宋体"/>
          <w:color w:val="000000"/>
          <w:sz w:val="24"/>
          <w:szCs w:val="24"/>
          <w:u w:val="single"/>
        </w:rPr>
        <w:t xml:space="preserve">                             </w:t>
      </w:r>
      <w:r>
        <w:rPr>
          <w:rFonts w:hint="eastAsia" w:ascii="宋体" w:hAnsi="宋体"/>
          <w:color w:val="000000"/>
          <w:sz w:val="24"/>
          <w:szCs w:val="24"/>
        </w:rPr>
        <w:t>（</w:t>
      </w:r>
      <w:r>
        <w:rPr>
          <w:rFonts w:hint="eastAsia" w:ascii="宋体" w:hAnsi="宋体"/>
          <w:color w:val="000000"/>
          <w:sz w:val="24"/>
        </w:rPr>
        <w:t>投标人</w:t>
      </w:r>
      <w:r>
        <w:rPr>
          <w:rFonts w:hint="eastAsia" w:ascii="宋体" w:hAnsi="宋体"/>
          <w:color w:val="000000"/>
          <w:sz w:val="24"/>
          <w:szCs w:val="24"/>
        </w:rPr>
        <w:t>名称）在此承诺：</w:t>
      </w:r>
    </w:p>
    <w:p>
      <w:pPr>
        <w:spacing w:line="480" w:lineRule="auto"/>
        <w:ind w:firstLine="480" w:firstLineChars="200"/>
        <w:rPr>
          <w:rFonts w:ascii="宋体" w:hAnsi="宋体"/>
          <w:color w:val="000000"/>
          <w:sz w:val="24"/>
          <w:szCs w:val="24"/>
        </w:rPr>
      </w:pPr>
    </w:p>
    <w:p>
      <w:pPr>
        <w:spacing w:line="480" w:lineRule="auto"/>
        <w:ind w:firstLine="480" w:firstLineChars="200"/>
        <w:rPr>
          <w:rFonts w:ascii="宋体" w:hAnsi="宋体"/>
          <w:bCs/>
          <w:color w:val="000000"/>
          <w:sz w:val="24"/>
          <w:szCs w:val="24"/>
        </w:rPr>
      </w:pPr>
      <w:r>
        <w:rPr>
          <w:rFonts w:hint="eastAsia" w:ascii="宋体" w:hAnsi="宋体"/>
          <w:color w:val="000000"/>
          <w:sz w:val="24"/>
          <w:szCs w:val="24"/>
        </w:rPr>
        <w:t>1．本公司（单位）</w:t>
      </w:r>
      <w:r>
        <w:rPr>
          <w:rFonts w:hint="eastAsia" w:ascii="宋体" w:hAnsi="宋体"/>
          <w:bCs/>
          <w:color w:val="000000"/>
          <w:sz w:val="24"/>
          <w:szCs w:val="24"/>
        </w:rPr>
        <w:t>对本项目（</w:t>
      </w:r>
      <w:r>
        <w:rPr>
          <w:rFonts w:ascii="宋体" w:hAnsi="宋体"/>
          <w:bCs/>
          <w:color w:val="FF0000"/>
          <w:sz w:val="24"/>
          <w:szCs w:val="24"/>
        </w:rPr>
        <w:t xml:space="preserve">           </w:t>
      </w:r>
      <w:r>
        <w:rPr>
          <w:rFonts w:hint="eastAsia" w:ascii="宋体" w:hAnsi="宋体"/>
          <w:bCs/>
          <w:color w:val="000000"/>
          <w:sz w:val="24"/>
          <w:szCs w:val="24"/>
        </w:rPr>
        <w:t>）投标所提供的数据均以事实为依据统计填报，均能提供确实的书面资料以备核查。如若中标，将在服务有效期内严格按照相关法规和招标文件规定提供优质服务；</w:t>
      </w:r>
    </w:p>
    <w:p>
      <w:pPr>
        <w:spacing w:line="480" w:lineRule="auto"/>
        <w:ind w:firstLine="480" w:firstLineChars="200"/>
        <w:rPr>
          <w:rFonts w:ascii="宋体" w:hAnsi="宋体"/>
          <w:bCs/>
          <w:color w:val="000000"/>
          <w:sz w:val="24"/>
          <w:szCs w:val="24"/>
        </w:rPr>
      </w:pPr>
      <w:r>
        <w:rPr>
          <w:rFonts w:hint="eastAsia" w:ascii="宋体" w:hAnsi="宋体"/>
          <w:bCs/>
          <w:color w:val="000000"/>
          <w:sz w:val="24"/>
          <w:szCs w:val="24"/>
        </w:rPr>
        <w:t>2．</w:t>
      </w:r>
      <w:r>
        <w:rPr>
          <w:rFonts w:hint="eastAsia" w:ascii="宋体" w:hAnsi="宋体"/>
          <w:color w:val="000000"/>
          <w:sz w:val="24"/>
          <w:szCs w:val="24"/>
        </w:rPr>
        <w:t>本公司（单位）</w:t>
      </w:r>
      <w:r>
        <w:rPr>
          <w:rFonts w:hint="eastAsia" w:ascii="宋体" w:hAnsi="宋体"/>
          <w:bCs/>
          <w:color w:val="000000"/>
          <w:sz w:val="24"/>
          <w:szCs w:val="24"/>
        </w:rPr>
        <w:t>具备履行合同所必需的设备和专业技术能力；</w:t>
      </w:r>
    </w:p>
    <w:p>
      <w:pPr>
        <w:spacing w:line="480" w:lineRule="auto"/>
        <w:ind w:firstLine="480" w:firstLineChars="200"/>
        <w:rPr>
          <w:rFonts w:ascii="宋体" w:hAnsi="宋体"/>
          <w:bCs/>
          <w:color w:val="000000"/>
          <w:sz w:val="24"/>
          <w:szCs w:val="24"/>
        </w:rPr>
      </w:pPr>
      <w:r>
        <w:rPr>
          <w:rFonts w:hint="eastAsia" w:ascii="宋体" w:hAnsi="宋体"/>
          <w:bCs/>
          <w:color w:val="000000"/>
          <w:sz w:val="24"/>
          <w:szCs w:val="24"/>
        </w:rPr>
        <w:t>3.</w:t>
      </w:r>
      <w:r>
        <w:rPr>
          <w:rFonts w:hint="eastAsia" w:ascii="宋体" w:hAnsi="宋体"/>
          <w:color w:val="000000"/>
          <w:sz w:val="24"/>
          <w:szCs w:val="24"/>
        </w:rPr>
        <w:t xml:space="preserve"> 本公司未被“</w:t>
      </w:r>
      <w:r>
        <w:rPr>
          <w:rFonts w:hint="eastAsia" w:ascii="宋体" w:hAnsi="宋体"/>
          <w:bCs/>
          <w:color w:val="000000"/>
          <w:sz w:val="24"/>
          <w:szCs w:val="24"/>
        </w:rPr>
        <w:t>信用中国</w:t>
      </w:r>
      <w:r>
        <w:rPr>
          <w:rFonts w:hint="eastAsia" w:ascii="宋体" w:hAnsi="宋体"/>
          <w:color w:val="000000"/>
          <w:sz w:val="24"/>
          <w:szCs w:val="24"/>
        </w:rPr>
        <w:t>”</w:t>
      </w:r>
      <w:r>
        <w:rPr>
          <w:rFonts w:hint="eastAsia" w:ascii="宋体" w:hAnsi="宋体"/>
          <w:bCs/>
          <w:color w:val="000000"/>
          <w:sz w:val="24"/>
          <w:szCs w:val="24"/>
        </w:rPr>
        <w:t>网站（</w:t>
      </w:r>
      <w:r>
        <w:fldChar w:fldCharType="begin"/>
      </w:r>
      <w:r>
        <w:instrText xml:space="preserve">HYPERLINK "http://www.creditchina.gov.cn/" </w:instrText>
      </w:r>
      <w:r>
        <w:fldChar w:fldCharType="separate"/>
      </w:r>
      <w:r>
        <w:rPr>
          <w:rFonts w:hint="eastAsia" w:ascii="宋体" w:hAnsi="宋体"/>
          <w:bCs/>
          <w:color w:val="000000"/>
          <w:sz w:val="24"/>
          <w:szCs w:val="24"/>
        </w:rPr>
        <w:t>www.creditchina.gov.cn</w:t>
      </w:r>
      <w:r>
        <w:fldChar w:fldCharType="end"/>
      </w:r>
      <w:r>
        <w:rPr>
          <w:rFonts w:hint="eastAsia" w:ascii="宋体" w:hAnsi="宋体"/>
          <w:bCs/>
          <w:color w:val="000000"/>
          <w:sz w:val="24"/>
          <w:szCs w:val="24"/>
        </w:rPr>
        <w:t>）</w:t>
      </w:r>
      <w:r>
        <w:rPr>
          <w:rFonts w:hint="eastAsia" w:ascii="宋体" w:hAnsi="宋体"/>
          <w:color w:val="000000"/>
          <w:sz w:val="24"/>
          <w:szCs w:val="24"/>
        </w:rPr>
        <w:t>列入失信执行人、重大税收违法案件当事人名单、政府采购严重违法失信行为记录名单。</w:t>
      </w:r>
    </w:p>
    <w:p>
      <w:pPr>
        <w:spacing w:line="480" w:lineRule="auto"/>
        <w:ind w:firstLine="480" w:firstLineChars="200"/>
        <w:rPr>
          <w:rFonts w:ascii="宋体" w:hAnsi="宋体"/>
          <w:bCs/>
          <w:color w:val="000000"/>
          <w:sz w:val="24"/>
          <w:szCs w:val="24"/>
        </w:rPr>
      </w:pPr>
      <w:r>
        <w:rPr>
          <w:rFonts w:hint="eastAsia" w:ascii="宋体" w:hAnsi="宋体"/>
          <w:bCs/>
          <w:color w:val="000000"/>
          <w:sz w:val="24"/>
          <w:szCs w:val="24"/>
        </w:rPr>
        <w:t>如违背上述承诺，本公司</w:t>
      </w:r>
      <w:r>
        <w:rPr>
          <w:rFonts w:hint="eastAsia" w:ascii="宋体" w:hAnsi="宋体"/>
          <w:color w:val="000000"/>
          <w:sz w:val="24"/>
          <w:szCs w:val="24"/>
        </w:rPr>
        <w:t>（单位）</w:t>
      </w:r>
      <w:r>
        <w:rPr>
          <w:rFonts w:hint="eastAsia" w:ascii="宋体" w:hAnsi="宋体"/>
          <w:bCs/>
          <w:color w:val="000000"/>
          <w:sz w:val="24"/>
          <w:szCs w:val="24"/>
        </w:rPr>
        <w:t>将承担一切法律责任。</w:t>
      </w:r>
    </w:p>
    <w:p>
      <w:pPr>
        <w:spacing w:line="480" w:lineRule="auto"/>
        <w:rPr>
          <w:rFonts w:ascii="宋体" w:hAnsi="宋体"/>
          <w:color w:val="000000"/>
          <w:sz w:val="24"/>
        </w:rPr>
      </w:pPr>
    </w:p>
    <w:p>
      <w:pPr>
        <w:spacing w:line="480" w:lineRule="auto"/>
        <w:ind w:firstLine="5400" w:firstLineChars="2250"/>
        <w:rPr>
          <w:rFonts w:ascii="宋体" w:hAnsi="宋体"/>
          <w:bCs/>
          <w:color w:val="000000"/>
          <w:sz w:val="24"/>
          <w:szCs w:val="24"/>
        </w:rPr>
      </w:pPr>
    </w:p>
    <w:p>
      <w:pPr>
        <w:spacing w:line="480" w:lineRule="auto"/>
        <w:ind w:firstLine="3720" w:firstLineChars="1550"/>
        <w:rPr>
          <w:rFonts w:ascii="宋体" w:hAnsi="宋体"/>
          <w:bCs/>
          <w:color w:val="000000"/>
          <w:sz w:val="24"/>
          <w:szCs w:val="24"/>
        </w:rPr>
      </w:pPr>
      <w:r>
        <w:rPr>
          <w:rFonts w:hint="eastAsia" w:ascii="宋体" w:hAnsi="宋体"/>
          <w:bCs/>
          <w:color w:val="000000"/>
          <w:sz w:val="24"/>
          <w:szCs w:val="24"/>
        </w:rPr>
        <w:t>投标人（盖章）：</w:t>
      </w:r>
    </w:p>
    <w:p>
      <w:pPr>
        <w:spacing w:line="480" w:lineRule="auto"/>
        <w:ind w:firstLine="480" w:firstLineChars="200"/>
        <w:rPr>
          <w:rFonts w:ascii="宋体" w:hAnsi="宋体"/>
          <w:bCs/>
          <w:color w:val="000000"/>
          <w:sz w:val="24"/>
          <w:szCs w:val="24"/>
        </w:rPr>
      </w:pPr>
      <w:r>
        <w:rPr>
          <w:rFonts w:hint="eastAsia" w:ascii="宋体" w:hAnsi="宋体"/>
          <w:bCs/>
          <w:color w:val="000000"/>
          <w:sz w:val="24"/>
          <w:szCs w:val="24"/>
        </w:rPr>
        <w:t>法定代表人或法定代表人授权代表签字或盖章：</w:t>
      </w:r>
    </w:p>
    <w:p>
      <w:pPr>
        <w:jc w:val="center"/>
        <w:rPr>
          <w:rFonts w:ascii="黑体" w:eastAsia="黑体"/>
          <w:bCs/>
          <w:color w:val="000000"/>
          <w:sz w:val="32"/>
        </w:rPr>
      </w:pPr>
    </w:p>
    <w:p>
      <w:pPr>
        <w:jc w:val="center"/>
        <w:rPr>
          <w:rFonts w:ascii="黑体" w:eastAsia="黑体"/>
          <w:bCs/>
          <w:color w:val="000000"/>
          <w:sz w:val="32"/>
        </w:rPr>
      </w:pPr>
    </w:p>
    <w:p>
      <w:pPr>
        <w:jc w:val="center"/>
        <w:rPr>
          <w:rFonts w:ascii="黑体" w:eastAsia="黑体"/>
          <w:bCs/>
          <w:color w:val="000000"/>
          <w:sz w:val="32"/>
        </w:rPr>
      </w:pPr>
    </w:p>
    <w:p>
      <w:pPr>
        <w:jc w:val="center"/>
        <w:rPr>
          <w:rFonts w:ascii="黑体" w:eastAsia="黑体"/>
          <w:bCs/>
          <w:color w:val="000000"/>
          <w:sz w:val="32"/>
        </w:rPr>
      </w:pPr>
    </w:p>
    <w:p>
      <w:pPr>
        <w:jc w:val="center"/>
        <w:rPr>
          <w:rFonts w:ascii="黑体" w:eastAsia="黑体"/>
          <w:bCs/>
          <w:color w:val="000000"/>
          <w:sz w:val="32"/>
        </w:rPr>
      </w:pPr>
    </w:p>
    <w:p>
      <w:pPr>
        <w:jc w:val="center"/>
        <w:rPr>
          <w:rFonts w:ascii="黑体" w:eastAsia="黑体"/>
          <w:bCs/>
          <w:color w:val="000000"/>
          <w:sz w:val="32"/>
        </w:rPr>
      </w:pPr>
    </w:p>
    <w:p>
      <w:pPr>
        <w:jc w:val="center"/>
        <w:rPr>
          <w:rFonts w:ascii="黑体" w:eastAsia="黑体"/>
          <w:bCs/>
          <w:color w:val="000000"/>
          <w:sz w:val="32"/>
        </w:rPr>
      </w:pPr>
    </w:p>
    <w:p>
      <w:pPr>
        <w:ind w:firstLine="480" w:firstLineChars="200"/>
        <w:outlineLvl w:val="0"/>
        <w:rPr>
          <w:rFonts w:ascii="黑体" w:eastAsia="黑体"/>
          <w:bCs/>
          <w:color w:val="000000"/>
          <w:sz w:val="28"/>
          <w:szCs w:val="28"/>
        </w:rPr>
      </w:pPr>
      <w:r>
        <w:rPr>
          <w:rFonts w:hint="eastAsia" w:ascii="黑体" w:hAnsi="宋体" w:eastAsia="黑体"/>
          <w:bCs/>
          <w:color w:val="000000"/>
          <w:sz w:val="24"/>
          <w:szCs w:val="24"/>
        </w:rPr>
        <w:t>（五）开标一览表（格式）：</w:t>
      </w:r>
    </w:p>
    <w:p>
      <w:pPr>
        <w:outlineLvl w:val="0"/>
        <w:rPr>
          <w:rFonts w:ascii="黑体" w:eastAsia="黑体"/>
          <w:bCs/>
          <w:color w:val="000000"/>
          <w:sz w:val="28"/>
          <w:szCs w:val="28"/>
        </w:rPr>
      </w:pPr>
    </w:p>
    <w:p>
      <w:pPr>
        <w:outlineLvl w:val="0"/>
        <w:rPr>
          <w:rFonts w:ascii="黑体" w:eastAsia="黑体"/>
          <w:bCs/>
          <w:color w:val="000000"/>
          <w:sz w:val="28"/>
          <w:szCs w:val="28"/>
        </w:rPr>
      </w:pPr>
    </w:p>
    <w:p>
      <w:pPr>
        <w:jc w:val="center"/>
        <w:outlineLvl w:val="0"/>
        <w:rPr>
          <w:rFonts w:ascii="黑体" w:eastAsia="黑体"/>
          <w:bCs/>
          <w:color w:val="000000"/>
          <w:sz w:val="28"/>
          <w:szCs w:val="28"/>
        </w:rPr>
      </w:pPr>
      <w:r>
        <w:rPr>
          <w:rFonts w:hint="eastAsia" w:ascii="黑体" w:eastAsia="黑体"/>
          <w:bCs/>
          <w:color w:val="000000"/>
          <w:sz w:val="28"/>
          <w:szCs w:val="28"/>
        </w:rPr>
        <w:t xml:space="preserve">开标一览表 </w:t>
      </w:r>
    </w:p>
    <w:p>
      <w:pPr>
        <w:jc w:val="center"/>
        <w:outlineLvl w:val="0"/>
        <w:rPr>
          <w:rFonts w:ascii="黑体" w:eastAsia="黑体"/>
          <w:bCs/>
          <w:color w:val="000000"/>
          <w:sz w:val="28"/>
          <w:szCs w:val="28"/>
        </w:rPr>
      </w:pPr>
    </w:p>
    <w:p>
      <w:pPr>
        <w:spacing w:line="360" w:lineRule="auto"/>
        <w:rPr>
          <w:rFonts w:ascii="黑体" w:eastAsia="黑体"/>
          <w:bCs/>
          <w:color w:val="000000"/>
          <w:sz w:val="24"/>
          <w:szCs w:val="24"/>
        </w:rPr>
      </w:pPr>
      <w:r>
        <w:rPr>
          <w:rFonts w:hint="eastAsia" w:ascii="黑体" w:eastAsia="黑体"/>
          <w:bCs/>
          <w:color w:val="000000"/>
          <w:sz w:val="24"/>
          <w:szCs w:val="24"/>
        </w:rPr>
        <w:t>投标人名称（盖章）                                    采购项目编号：</w:t>
      </w:r>
      <w:r>
        <w:rPr>
          <w:rFonts w:ascii="黑体" w:eastAsia="黑体"/>
          <w:bCs/>
          <w:color w:val="FF0000"/>
          <w:sz w:val="24"/>
          <w:szCs w:val="24"/>
        </w:rPr>
        <w:t xml:space="preserve"> </w:t>
      </w:r>
      <w:r>
        <w:rPr>
          <w:rFonts w:hint="eastAsia" w:ascii="黑体" w:eastAsia="黑体"/>
          <w:bCs/>
          <w:color w:val="FF0000"/>
          <w:sz w:val="24"/>
          <w:szCs w:val="24"/>
        </w:rPr>
        <w:t xml:space="preserve"> </w:t>
      </w:r>
      <w:r>
        <w:rPr>
          <w:rFonts w:hint="eastAsia" w:ascii="黑体" w:eastAsia="黑体"/>
          <w:bCs/>
          <w:color w:val="000000"/>
          <w:sz w:val="24"/>
          <w:szCs w:val="24"/>
        </w:rPr>
        <w:t xml:space="preserve">  </w:t>
      </w:r>
    </w:p>
    <w:tbl>
      <w:tblPr>
        <w:tblStyle w:val="12"/>
        <w:tblW w:w="10080" w:type="dxa"/>
        <w:tblInd w:w="2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65"/>
        <w:gridCol w:w="45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567" w:hRule="atLeast"/>
        </w:trPr>
        <w:tc>
          <w:tcPr>
            <w:tcW w:w="5565" w:type="dxa"/>
            <w:vAlign w:val="center"/>
          </w:tcPr>
          <w:p>
            <w:pPr>
              <w:autoSpaceDE w:val="0"/>
              <w:autoSpaceDN w:val="0"/>
              <w:adjustRightInd w:val="0"/>
              <w:jc w:val="center"/>
              <w:rPr>
                <w:rFonts w:ascii="宋体" w:hAnsi="宋体"/>
                <w:b/>
                <w:bCs/>
                <w:color w:val="000000"/>
                <w:sz w:val="24"/>
                <w:szCs w:val="24"/>
              </w:rPr>
            </w:pPr>
            <w:r>
              <w:rPr>
                <w:rFonts w:hint="eastAsia" w:ascii="宋体" w:hAnsi="宋体"/>
                <w:b/>
                <w:bCs/>
                <w:color w:val="000000"/>
                <w:sz w:val="24"/>
                <w:szCs w:val="24"/>
              </w:rPr>
              <w:t>项目名称</w:t>
            </w:r>
          </w:p>
        </w:tc>
        <w:tc>
          <w:tcPr>
            <w:tcW w:w="4515" w:type="dxa"/>
            <w:vAlign w:val="center"/>
          </w:tcPr>
          <w:p>
            <w:pPr>
              <w:autoSpaceDE w:val="0"/>
              <w:autoSpaceDN w:val="0"/>
              <w:adjustRightInd w:val="0"/>
              <w:jc w:val="center"/>
              <w:rPr>
                <w:rFonts w:ascii="宋体" w:hAnsi="宋体"/>
                <w:b/>
                <w:bCs/>
                <w:color w:val="000000"/>
                <w:sz w:val="24"/>
                <w:szCs w:val="24"/>
              </w:rPr>
            </w:pPr>
            <w:r>
              <w:rPr>
                <w:rFonts w:hint="eastAsia" w:ascii="宋体" w:hAnsi="宋体"/>
                <w:b/>
                <w:bCs/>
                <w:color w:val="000000"/>
                <w:sz w:val="24"/>
                <w:szCs w:val="24"/>
              </w:rPr>
              <w:t>投标折扣率(%)</w:t>
            </w:r>
          </w:p>
        </w:tc>
      </w:tr>
      <w:tr>
        <w:tblPrEx>
          <w:tblLayout w:type="fixed"/>
        </w:tblPrEx>
        <w:trPr>
          <w:cantSplit/>
          <w:trHeight w:val="1630" w:hRule="atLeast"/>
        </w:trPr>
        <w:tc>
          <w:tcPr>
            <w:tcW w:w="5565" w:type="dxa"/>
            <w:vAlign w:val="center"/>
          </w:tcPr>
          <w:p>
            <w:pPr>
              <w:pStyle w:val="14"/>
              <w:spacing w:line="400" w:lineRule="exact"/>
              <w:jc w:val="center"/>
              <w:rPr>
                <w:rFonts w:hAnsi="宋体"/>
                <w:bCs/>
                <w:szCs w:val="24"/>
              </w:rPr>
            </w:pPr>
            <w:r>
              <w:rPr>
                <w:rFonts w:hint="eastAsia" w:hAnsi="宋体"/>
                <w:bCs/>
                <w:szCs w:val="24"/>
              </w:rPr>
              <w:t>微信公众号合作运营服务供应商项目</w:t>
            </w:r>
          </w:p>
        </w:tc>
        <w:tc>
          <w:tcPr>
            <w:tcW w:w="4515" w:type="dxa"/>
            <w:vAlign w:val="center"/>
          </w:tcPr>
          <w:p>
            <w:pPr>
              <w:pStyle w:val="14"/>
              <w:rPr>
                <w:rFonts w:hAnsi="宋体"/>
                <w:b/>
                <w:color w:val="00000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780" w:hRule="atLeast"/>
        </w:trPr>
        <w:tc>
          <w:tcPr>
            <w:tcW w:w="10080" w:type="dxa"/>
            <w:gridSpan w:val="2"/>
            <w:tcBorders>
              <w:bottom w:val="single" w:color="auto" w:sz="4" w:space="0"/>
            </w:tcBorders>
            <w:vAlign w:val="center"/>
          </w:tcPr>
          <w:p>
            <w:pPr>
              <w:rPr>
                <w:rFonts w:ascii="宋体" w:hAnsi="宋体"/>
                <w:bCs/>
                <w:color w:val="000000"/>
                <w:sz w:val="24"/>
                <w:szCs w:val="24"/>
              </w:rPr>
            </w:pPr>
            <w:r>
              <w:rPr>
                <w:rFonts w:hint="eastAsia" w:ascii="黑体" w:eastAsia="黑体"/>
                <w:color w:val="000000"/>
                <w:sz w:val="24"/>
              </w:rPr>
              <w:t>投标总报价（大写）</w:t>
            </w:r>
            <w:r>
              <w:rPr>
                <w:rFonts w:hint="eastAsia" w:ascii="宋体" w:hAnsi="宋体"/>
                <w:bCs/>
                <w:color w:val="000000"/>
                <w:kern w:val="0"/>
                <w:sz w:val="24"/>
                <w:szCs w:val="24"/>
                <w:u w:val="none" w:color="000000"/>
              </w:rPr>
              <w:t>：　　　</w:t>
            </w:r>
          </w:p>
        </w:tc>
      </w:tr>
    </w:tbl>
    <w:p>
      <w:pPr>
        <w:spacing w:before="5"/>
        <w:rPr>
          <w:b/>
          <w:bCs/>
          <w:color w:val="000000"/>
          <w:sz w:val="24"/>
          <w:szCs w:val="24"/>
        </w:rPr>
      </w:pPr>
      <w:r>
        <w:rPr>
          <w:rFonts w:hint="eastAsia"/>
          <w:b/>
          <w:bCs/>
          <w:color w:val="000000"/>
          <w:sz w:val="24"/>
          <w:szCs w:val="24"/>
        </w:rPr>
        <w:t>法定代表人或法定代表人授权代表签字或盖章：</w:t>
      </w:r>
    </w:p>
    <w:p>
      <w:pPr>
        <w:spacing w:line="400" w:lineRule="exact"/>
        <w:rPr>
          <w:rFonts w:ascii="黑体" w:eastAsia="黑体"/>
          <w:bCs/>
          <w:color w:val="000000"/>
          <w:sz w:val="32"/>
        </w:rPr>
      </w:pPr>
    </w:p>
    <w:p>
      <w:pPr>
        <w:spacing w:line="400" w:lineRule="exact"/>
        <w:ind w:left="630" w:hanging="630" w:hangingChars="300"/>
        <w:rPr>
          <w:rFonts w:ascii="黑体" w:eastAsia="黑体"/>
          <w:bCs/>
          <w:color w:val="000000"/>
          <w:sz w:val="24"/>
          <w:szCs w:val="24"/>
        </w:rPr>
      </w:pPr>
      <w:r>
        <w:rPr>
          <w:rFonts w:hint="eastAsia" w:ascii="宋体" w:hAnsi="宋体"/>
          <w:bCs/>
          <w:color w:val="000000"/>
          <w:szCs w:val="21"/>
        </w:rPr>
        <w:t>备注：投标折扣率以百分比填列，精确到整数百分比（如71%）。</w:t>
      </w:r>
    </w:p>
    <w:p>
      <w:pPr>
        <w:spacing w:line="400" w:lineRule="exact"/>
        <w:ind w:left="720" w:hanging="720" w:hangingChars="300"/>
        <w:rPr>
          <w:rFonts w:ascii="黑体" w:eastAsia="黑体"/>
          <w:bCs/>
          <w:color w:val="000000"/>
          <w:sz w:val="24"/>
          <w:szCs w:val="24"/>
        </w:rPr>
      </w:pPr>
    </w:p>
    <w:p>
      <w:pPr>
        <w:spacing w:line="400" w:lineRule="exact"/>
        <w:ind w:left="720" w:hanging="720" w:hangingChars="300"/>
        <w:rPr>
          <w:rFonts w:ascii="黑体" w:eastAsia="黑体"/>
          <w:bCs/>
          <w:color w:val="000000"/>
          <w:sz w:val="24"/>
          <w:szCs w:val="24"/>
        </w:rPr>
      </w:pPr>
    </w:p>
    <w:p>
      <w:pPr>
        <w:spacing w:line="400" w:lineRule="exact"/>
        <w:ind w:left="720" w:hanging="720" w:hangingChars="300"/>
        <w:rPr>
          <w:rFonts w:ascii="黑体" w:eastAsia="黑体"/>
          <w:bCs/>
          <w:color w:val="000000"/>
          <w:sz w:val="24"/>
          <w:szCs w:val="24"/>
        </w:rPr>
      </w:pPr>
    </w:p>
    <w:p>
      <w:pPr>
        <w:spacing w:line="400" w:lineRule="exact"/>
        <w:ind w:left="720" w:hanging="720" w:hangingChars="300"/>
        <w:rPr>
          <w:rFonts w:ascii="黑体" w:eastAsia="黑体"/>
          <w:bCs/>
          <w:color w:val="000000"/>
          <w:sz w:val="24"/>
          <w:szCs w:val="24"/>
        </w:rPr>
      </w:pPr>
    </w:p>
    <w:p>
      <w:pPr>
        <w:spacing w:line="400" w:lineRule="exact"/>
        <w:ind w:left="720" w:hanging="720" w:hangingChars="300"/>
        <w:rPr>
          <w:rFonts w:ascii="黑体" w:eastAsia="黑体"/>
          <w:bCs/>
          <w:color w:val="000000"/>
          <w:sz w:val="24"/>
          <w:szCs w:val="24"/>
        </w:rPr>
      </w:pPr>
    </w:p>
    <w:p>
      <w:pPr>
        <w:spacing w:line="400" w:lineRule="exact"/>
        <w:ind w:left="720" w:hanging="720" w:hangingChars="300"/>
        <w:rPr>
          <w:rFonts w:ascii="黑体" w:eastAsia="黑体"/>
          <w:bCs/>
          <w:color w:val="000000"/>
          <w:sz w:val="24"/>
          <w:szCs w:val="24"/>
        </w:rPr>
      </w:pPr>
    </w:p>
    <w:p>
      <w:pPr>
        <w:spacing w:line="400" w:lineRule="exact"/>
        <w:ind w:left="720" w:hanging="720" w:hangingChars="300"/>
        <w:rPr>
          <w:rFonts w:ascii="黑体" w:eastAsia="黑体"/>
          <w:bCs/>
          <w:color w:val="000000"/>
          <w:sz w:val="24"/>
          <w:szCs w:val="24"/>
        </w:rPr>
      </w:pPr>
    </w:p>
    <w:p>
      <w:pPr>
        <w:spacing w:line="400" w:lineRule="exact"/>
        <w:ind w:left="720" w:hanging="720" w:hangingChars="300"/>
        <w:rPr>
          <w:rFonts w:ascii="黑体" w:eastAsia="黑体"/>
          <w:bCs/>
          <w:color w:val="000000"/>
          <w:sz w:val="24"/>
          <w:szCs w:val="24"/>
        </w:rPr>
      </w:pPr>
    </w:p>
    <w:p>
      <w:pPr>
        <w:spacing w:line="400" w:lineRule="exact"/>
        <w:ind w:left="720" w:hanging="720" w:hangingChars="300"/>
        <w:rPr>
          <w:rFonts w:ascii="黑体" w:eastAsia="黑体"/>
          <w:bCs/>
          <w:color w:val="000000"/>
          <w:sz w:val="24"/>
          <w:szCs w:val="24"/>
        </w:rPr>
      </w:pPr>
    </w:p>
    <w:p>
      <w:pPr>
        <w:spacing w:line="400" w:lineRule="exact"/>
        <w:ind w:left="720" w:hanging="720" w:hangingChars="300"/>
        <w:rPr>
          <w:rFonts w:ascii="黑体" w:eastAsia="黑体"/>
          <w:bCs/>
          <w:color w:val="000000"/>
          <w:sz w:val="24"/>
          <w:szCs w:val="24"/>
        </w:rPr>
      </w:pPr>
    </w:p>
    <w:p>
      <w:pPr>
        <w:spacing w:line="400" w:lineRule="exact"/>
        <w:ind w:left="720" w:hanging="720" w:hangingChars="300"/>
        <w:rPr>
          <w:rFonts w:ascii="黑体" w:eastAsia="黑体"/>
          <w:bCs/>
          <w:color w:val="000000"/>
          <w:sz w:val="24"/>
          <w:szCs w:val="24"/>
        </w:rPr>
      </w:pPr>
    </w:p>
    <w:p>
      <w:pPr>
        <w:spacing w:line="400" w:lineRule="exact"/>
        <w:ind w:left="720" w:hanging="720" w:hangingChars="300"/>
        <w:rPr>
          <w:rFonts w:ascii="黑体" w:eastAsia="黑体"/>
          <w:bCs/>
          <w:color w:val="000000"/>
          <w:sz w:val="24"/>
          <w:szCs w:val="24"/>
        </w:rPr>
      </w:pPr>
    </w:p>
    <w:p>
      <w:pPr>
        <w:spacing w:line="400" w:lineRule="exact"/>
        <w:ind w:left="720" w:hanging="720" w:hangingChars="300"/>
        <w:rPr>
          <w:rFonts w:ascii="黑体" w:eastAsia="黑体"/>
          <w:bCs/>
          <w:color w:val="000000"/>
          <w:sz w:val="24"/>
          <w:szCs w:val="24"/>
        </w:rPr>
      </w:pPr>
    </w:p>
    <w:p>
      <w:pPr>
        <w:spacing w:line="400" w:lineRule="exact"/>
        <w:ind w:left="720" w:hanging="720" w:hangingChars="300"/>
        <w:rPr>
          <w:rFonts w:ascii="黑体" w:eastAsia="黑体"/>
          <w:bCs/>
          <w:color w:val="000000"/>
          <w:sz w:val="24"/>
          <w:szCs w:val="24"/>
        </w:rPr>
      </w:pPr>
    </w:p>
    <w:p>
      <w:pPr>
        <w:spacing w:line="400" w:lineRule="exact"/>
        <w:ind w:left="720" w:hanging="720" w:hangingChars="300"/>
        <w:rPr>
          <w:rFonts w:ascii="黑体" w:eastAsia="黑体"/>
          <w:bCs/>
          <w:color w:val="000000"/>
          <w:sz w:val="24"/>
          <w:szCs w:val="24"/>
        </w:rPr>
      </w:pPr>
    </w:p>
    <w:p>
      <w:pPr>
        <w:spacing w:line="400" w:lineRule="exact"/>
        <w:ind w:left="720" w:hanging="720" w:hangingChars="300"/>
        <w:rPr>
          <w:rFonts w:ascii="黑体" w:eastAsia="黑体"/>
          <w:bCs/>
          <w:color w:val="000000"/>
          <w:sz w:val="24"/>
          <w:szCs w:val="24"/>
        </w:rPr>
      </w:pPr>
    </w:p>
    <w:p>
      <w:pPr>
        <w:spacing w:line="400" w:lineRule="exact"/>
        <w:ind w:left="720" w:hanging="720" w:hangingChars="300"/>
        <w:rPr>
          <w:rFonts w:ascii="黑体" w:eastAsia="黑体"/>
          <w:bCs/>
          <w:color w:val="000000"/>
          <w:sz w:val="24"/>
          <w:szCs w:val="24"/>
        </w:rPr>
      </w:pPr>
    </w:p>
    <w:p>
      <w:pPr>
        <w:spacing w:line="400" w:lineRule="exact"/>
        <w:ind w:left="720" w:hanging="720" w:hangingChars="300"/>
        <w:rPr>
          <w:rFonts w:ascii="黑体" w:eastAsia="黑体"/>
          <w:bCs/>
          <w:color w:val="000000"/>
          <w:sz w:val="24"/>
          <w:szCs w:val="24"/>
        </w:rPr>
      </w:pPr>
    </w:p>
    <w:p>
      <w:pPr>
        <w:spacing w:line="440" w:lineRule="exact"/>
        <w:rPr>
          <w:rFonts w:ascii="黑体" w:eastAsia="黑体"/>
          <w:b/>
          <w:color w:val="000000"/>
          <w:sz w:val="28"/>
          <w:szCs w:val="28"/>
        </w:rPr>
      </w:pPr>
      <w:r>
        <w:rPr>
          <w:rFonts w:ascii="黑体" w:hAnsi="宋体" w:eastAsia="黑体"/>
          <w:bCs/>
          <w:color w:val="000000"/>
          <w:sz w:val="24"/>
          <w:szCs w:val="24"/>
        </w:rPr>
        <w:br w:type="page"/>
      </w:r>
      <w:r>
        <w:rPr>
          <w:rFonts w:hint="eastAsia" w:ascii="黑体" w:hAnsi="宋体" w:eastAsia="黑体"/>
          <w:bCs/>
          <w:color w:val="000000"/>
          <w:sz w:val="24"/>
          <w:szCs w:val="24"/>
        </w:rPr>
        <w:t>（六）</w:t>
      </w:r>
      <w:r>
        <w:rPr>
          <w:rFonts w:hint="eastAsia" w:ascii="黑体" w:hAnsi="宋体" w:eastAsia="黑体"/>
          <w:bCs/>
          <w:sz w:val="24"/>
          <w:szCs w:val="24"/>
        </w:rPr>
        <w:t>拟配备人员</w:t>
      </w:r>
      <w:r>
        <w:rPr>
          <w:rFonts w:hint="eastAsia" w:ascii="黑体" w:hAnsi="宋体" w:eastAsia="黑体"/>
          <w:bCs/>
          <w:color w:val="000000"/>
          <w:sz w:val="24"/>
          <w:szCs w:val="24"/>
        </w:rPr>
        <w:t>一览表</w:t>
      </w:r>
    </w:p>
    <w:p>
      <w:pPr>
        <w:rPr>
          <w:color w:val="000000"/>
        </w:rPr>
      </w:pPr>
    </w:p>
    <w:p>
      <w:pPr>
        <w:ind w:firstLine="560" w:firstLineChars="200"/>
        <w:jc w:val="center"/>
        <w:outlineLvl w:val="0"/>
        <w:rPr>
          <w:rFonts w:ascii="黑体" w:eastAsia="黑体"/>
          <w:bCs/>
          <w:color w:val="000000"/>
          <w:sz w:val="28"/>
          <w:szCs w:val="28"/>
        </w:rPr>
      </w:pPr>
      <w:r>
        <w:rPr>
          <w:rFonts w:hint="eastAsia" w:ascii="黑体" w:eastAsia="黑体"/>
          <w:bCs/>
          <w:color w:val="000000"/>
          <w:sz w:val="28"/>
          <w:szCs w:val="28"/>
        </w:rPr>
        <w:t>拟配备人员一览表</w:t>
      </w:r>
    </w:p>
    <w:p>
      <w:pPr>
        <w:spacing w:line="400" w:lineRule="exact"/>
        <w:rPr>
          <w:rFonts w:ascii="黑体" w:eastAsia="黑体"/>
          <w:bCs/>
          <w:color w:val="FF0000"/>
          <w:sz w:val="24"/>
          <w:szCs w:val="24"/>
        </w:rPr>
      </w:pPr>
      <w:r>
        <w:rPr>
          <w:rFonts w:hint="eastAsia" w:ascii="黑体" w:eastAsia="黑体"/>
          <w:bCs/>
          <w:color w:val="000000"/>
          <w:sz w:val="24"/>
          <w:szCs w:val="24"/>
        </w:rPr>
        <w:t>投标人名称（盖章）</w:t>
      </w:r>
      <w:r>
        <w:rPr>
          <w:rFonts w:ascii="黑体" w:eastAsia="黑体"/>
          <w:bCs/>
          <w:color w:val="000000"/>
          <w:sz w:val="24"/>
          <w:szCs w:val="24"/>
        </w:rPr>
        <w:t xml:space="preserve">                                  采购项目</w:t>
      </w:r>
      <w:r>
        <w:rPr>
          <w:rFonts w:hint="eastAsia" w:ascii="黑体" w:eastAsia="黑体"/>
          <w:bCs/>
          <w:color w:val="000000"/>
          <w:sz w:val="24"/>
          <w:szCs w:val="24"/>
        </w:rPr>
        <w:t>编号：</w:t>
      </w:r>
      <w:r>
        <w:rPr>
          <w:rFonts w:ascii="黑体" w:eastAsia="黑体"/>
          <w:bCs/>
          <w:color w:val="FF0000"/>
          <w:sz w:val="24"/>
          <w:szCs w:val="24"/>
        </w:rPr>
        <w:t xml:space="preserve"> </w:t>
      </w:r>
    </w:p>
    <w:tbl>
      <w:tblPr>
        <w:tblStyle w:val="12"/>
        <w:tblW w:w="1084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
        <w:gridCol w:w="804"/>
        <w:gridCol w:w="1057"/>
        <w:gridCol w:w="1063"/>
        <w:gridCol w:w="1825"/>
        <w:gridCol w:w="1383"/>
        <w:gridCol w:w="1452"/>
        <w:gridCol w:w="1417"/>
        <w:gridCol w:w="1417"/>
      </w:tblGrid>
      <w:tr>
        <w:tblPrEx>
          <w:tblLayout w:type="fixed"/>
        </w:tblPrEx>
        <w:trPr>
          <w:cantSplit/>
          <w:trHeight w:val="554" w:hRule="atLeast"/>
          <w:jc w:val="center"/>
        </w:trPr>
        <w:tc>
          <w:tcPr>
            <w:tcW w:w="426" w:type="dxa"/>
            <w:tcBorders>
              <w:bottom w:val="single" w:color="auto" w:sz="4" w:space="0"/>
            </w:tcBorders>
            <w:vAlign w:val="center"/>
          </w:tcPr>
          <w:p>
            <w:pPr>
              <w:jc w:val="center"/>
              <w:rPr>
                <w:rFonts w:ascii="宋体" w:hAnsi="宋体"/>
                <w:b/>
                <w:color w:val="000000"/>
                <w:sz w:val="24"/>
                <w:szCs w:val="24"/>
              </w:rPr>
            </w:pPr>
            <w:r>
              <w:rPr>
                <w:rFonts w:hint="eastAsia" w:ascii="宋体" w:hAnsi="宋体"/>
                <w:b/>
                <w:color w:val="000000"/>
                <w:sz w:val="24"/>
                <w:szCs w:val="24"/>
              </w:rPr>
              <w:t>序号</w:t>
            </w:r>
          </w:p>
        </w:tc>
        <w:tc>
          <w:tcPr>
            <w:tcW w:w="804" w:type="dxa"/>
            <w:tcBorders>
              <w:bottom w:val="single" w:color="auto" w:sz="4" w:space="0"/>
            </w:tcBorders>
            <w:vAlign w:val="center"/>
          </w:tcPr>
          <w:p>
            <w:pPr>
              <w:jc w:val="center"/>
              <w:rPr>
                <w:rFonts w:ascii="宋体" w:hAnsi="宋体"/>
                <w:b/>
                <w:color w:val="000000"/>
                <w:sz w:val="24"/>
                <w:szCs w:val="24"/>
              </w:rPr>
            </w:pPr>
            <w:r>
              <w:rPr>
                <w:rFonts w:hint="eastAsia" w:ascii="宋体" w:hAnsi="宋体"/>
                <w:b/>
                <w:color w:val="000000"/>
                <w:sz w:val="24"/>
                <w:szCs w:val="24"/>
              </w:rPr>
              <w:t>姓名</w:t>
            </w:r>
          </w:p>
        </w:tc>
        <w:tc>
          <w:tcPr>
            <w:tcW w:w="1057" w:type="dxa"/>
            <w:tcBorders>
              <w:bottom w:val="single" w:color="auto" w:sz="4" w:space="0"/>
            </w:tcBorders>
            <w:vAlign w:val="center"/>
          </w:tcPr>
          <w:p>
            <w:pPr>
              <w:jc w:val="center"/>
              <w:rPr>
                <w:rFonts w:ascii="宋体" w:hAnsi="宋体"/>
                <w:b/>
                <w:color w:val="000000"/>
                <w:sz w:val="24"/>
                <w:szCs w:val="24"/>
              </w:rPr>
            </w:pPr>
            <w:r>
              <w:rPr>
                <w:rFonts w:hint="eastAsia" w:ascii="宋体" w:hAnsi="宋体"/>
                <w:b/>
                <w:color w:val="000000"/>
                <w:sz w:val="24"/>
                <w:szCs w:val="24"/>
              </w:rPr>
              <w:t>年龄</w:t>
            </w:r>
          </w:p>
        </w:tc>
        <w:tc>
          <w:tcPr>
            <w:tcW w:w="1063" w:type="dxa"/>
            <w:tcBorders>
              <w:bottom w:val="single" w:color="auto" w:sz="4" w:space="0"/>
            </w:tcBorders>
            <w:vAlign w:val="center"/>
          </w:tcPr>
          <w:p>
            <w:pPr>
              <w:jc w:val="center"/>
              <w:rPr>
                <w:rFonts w:ascii="宋体" w:hAnsi="宋体"/>
                <w:b/>
                <w:color w:val="000000"/>
                <w:sz w:val="24"/>
                <w:szCs w:val="24"/>
              </w:rPr>
            </w:pPr>
            <w:r>
              <w:rPr>
                <w:rFonts w:hint="eastAsia" w:ascii="宋体" w:hAnsi="宋体"/>
                <w:b/>
                <w:color w:val="000000"/>
                <w:sz w:val="24"/>
                <w:szCs w:val="24"/>
              </w:rPr>
              <w:t>性别</w:t>
            </w:r>
          </w:p>
        </w:tc>
        <w:tc>
          <w:tcPr>
            <w:tcW w:w="1825" w:type="dxa"/>
            <w:tcBorders>
              <w:bottom w:val="single" w:color="auto" w:sz="4" w:space="0"/>
            </w:tcBorders>
            <w:vAlign w:val="center"/>
          </w:tcPr>
          <w:p>
            <w:pPr>
              <w:jc w:val="center"/>
              <w:rPr>
                <w:rFonts w:ascii="宋体" w:hAnsi="宋体"/>
                <w:b/>
                <w:color w:val="000000"/>
                <w:sz w:val="24"/>
                <w:szCs w:val="24"/>
              </w:rPr>
            </w:pPr>
            <w:r>
              <w:rPr>
                <w:rFonts w:hint="eastAsia" w:ascii="宋体" w:hAnsi="宋体"/>
                <w:b/>
                <w:color w:val="000000"/>
                <w:sz w:val="24"/>
                <w:szCs w:val="24"/>
              </w:rPr>
              <w:t>工作经验（年）</w:t>
            </w:r>
          </w:p>
        </w:tc>
        <w:tc>
          <w:tcPr>
            <w:tcW w:w="1383" w:type="dxa"/>
            <w:tcBorders>
              <w:bottom w:val="single" w:color="auto" w:sz="4" w:space="0"/>
            </w:tcBorders>
            <w:vAlign w:val="center"/>
          </w:tcPr>
          <w:p>
            <w:pPr>
              <w:jc w:val="center"/>
              <w:rPr>
                <w:rFonts w:ascii="宋体" w:hAnsi="宋体"/>
                <w:b/>
                <w:color w:val="000000"/>
                <w:sz w:val="24"/>
                <w:szCs w:val="24"/>
              </w:rPr>
            </w:pPr>
            <w:r>
              <w:rPr>
                <w:rFonts w:hint="eastAsia" w:ascii="宋体" w:hAnsi="宋体"/>
                <w:b/>
                <w:color w:val="000000"/>
                <w:sz w:val="24"/>
                <w:szCs w:val="24"/>
              </w:rPr>
              <w:t>学历</w:t>
            </w:r>
          </w:p>
        </w:tc>
        <w:tc>
          <w:tcPr>
            <w:tcW w:w="1452" w:type="dxa"/>
            <w:tcBorders>
              <w:bottom w:val="single" w:color="auto" w:sz="4" w:space="0"/>
            </w:tcBorders>
            <w:vAlign w:val="center"/>
          </w:tcPr>
          <w:p>
            <w:pPr>
              <w:jc w:val="center"/>
              <w:rPr>
                <w:rFonts w:ascii="宋体" w:hAnsi="宋体"/>
                <w:b/>
                <w:color w:val="000000"/>
                <w:sz w:val="24"/>
                <w:szCs w:val="24"/>
              </w:rPr>
            </w:pPr>
            <w:r>
              <w:rPr>
                <w:rFonts w:hint="eastAsia" w:ascii="宋体" w:hAnsi="宋体"/>
                <w:b/>
                <w:color w:val="000000"/>
                <w:sz w:val="24"/>
                <w:szCs w:val="24"/>
              </w:rPr>
              <w:t>从业</w:t>
            </w:r>
            <w:r>
              <w:rPr>
                <w:rFonts w:ascii="宋体" w:hAnsi="宋体"/>
                <w:b/>
                <w:color w:val="000000"/>
                <w:sz w:val="24"/>
                <w:szCs w:val="24"/>
              </w:rPr>
              <w:t>经验</w:t>
            </w:r>
          </w:p>
        </w:tc>
        <w:tc>
          <w:tcPr>
            <w:tcW w:w="1417" w:type="dxa"/>
            <w:tcBorders>
              <w:bottom w:val="single" w:color="auto" w:sz="4" w:space="0"/>
            </w:tcBorders>
            <w:vAlign w:val="center"/>
          </w:tcPr>
          <w:p>
            <w:pPr>
              <w:jc w:val="center"/>
              <w:rPr>
                <w:rFonts w:ascii="宋体" w:hAnsi="宋体"/>
                <w:b/>
                <w:color w:val="000000"/>
                <w:sz w:val="24"/>
                <w:szCs w:val="24"/>
              </w:rPr>
            </w:pPr>
            <w:r>
              <w:rPr>
                <w:rFonts w:hint="eastAsia" w:ascii="宋体" w:hAnsi="宋体"/>
                <w:b/>
                <w:color w:val="000000"/>
                <w:sz w:val="24"/>
                <w:szCs w:val="24"/>
              </w:rPr>
              <w:t>专业特长</w:t>
            </w:r>
          </w:p>
        </w:tc>
        <w:tc>
          <w:tcPr>
            <w:tcW w:w="1417" w:type="dxa"/>
            <w:tcBorders>
              <w:bottom w:val="single" w:color="auto" w:sz="4" w:space="0"/>
            </w:tcBorders>
            <w:vAlign w:val="center"/>
          </w:tcPr>
          <w:p>
            <w:pPr>
              <w:jc w:val="center"/>
              <w:rPr>
                <w:rFonts w:ascii="宋体" w:hAnsi="宋体"/>
                <w:b/>
                <w:color w:val="000000"/>
                <w:sz w:val="24"/>
                <w:szCs w:val="24"/>
              </w:rPr>
            </w:pPr>
          </w:p>
        </w:tc>
      </w:tr>
      <w:tr>
        <w:tblPrEx>
          <w:tblLayout w:type="fixed"/>
        </w:tblPrEx>
        <w:trPr>
          <w:cantSplit/>
          <w:trHeight w:val="567" w:hRule="atLeast"/>
          <w:jc w:val="center"/>
        </w:trPr>
        <w:tc>
          <w:tcPr>
            <w:tcW w:w="426" w:type="dxa"/>
            <w:vAlign w:val="top"/>
          </w:tcPr>
          <w:p>
            <w:pPr>
              <w:jc w:val="center"/>
              <w:rPr>
                <w:rFonts w:ascii="宋体" w:hAnsi="宋体"/>
                <w:color w:val="000000"/>
                <w:sz w:val="24"/>
                <w:szCs w:val="24"/>
              </w:rPr>
            </w:pPr>
          </w:p>
        </w:tc>
        <w:tc>
          <w:tcPr>
            <w:tcW w:w="804" w:type="dxa"/>
            <w:vAlign w:val="top"/>
          </w:tcPr>
          <w:p>
            <w:pPr>
              <w:jc w:val="center"/>
              <w:rPr>
                <w:rFonts w:ascii="宋体" w:hAnsi="宋体"/>
                <w:color w:val="000000"/>
                <w:sz w:val="24"/>
                <w:szCs w:val="24"/>
              </w:rPr>
            </w:pPr>
          </w:p>
        </w:tc>
        <w:tc>
          <w:tcPr>
            <w:tcW w:w="1057" w:type="dxa"/>
            <w:vAlign w:val="top"/>
          </w:tcPr>
          <w:p>
            <w:pPr>
              <w:jc w:val="center"/>
              <w:rPr>
                <w:rFonts w:ascii="宋体" w:hAnsi="宋体"/>
                <w:color w:val="000000"/>
                <w:sz w:val="24"/>
                <w:szCs w:val="24"/>
              </w:rPr>
            </w:pPr>
          </w:p>
        </w:tc>
        <w:tc>
          <w:tcPr>
            <w:tcW w:w="1063" w:type="dxa"/>
            <w:vAlign w:val="top"/>
          </w:tcPr>
          <w:p>
            <w:pPr>
              <w:jc w:val="center"/>
              <w:rPr>
                <w:rFonts w:ascii="宋体" w:hAnsi="宋体"/>
                <w:color w:val="000000"/>
                <w:sz w:val="24"/>
                <w:szCs w:val="24"/>
              </w:rPr>
            </w:pPr>
          </w:p>
        </w:tc>
        <w:tc>
          <w:tcPr>
            <w:tcW w:w="1825" w:type="dxa"/>
            <w:vAlign w:val="top"/>
          </w:tcPr>
          <w:p>
            <w:pPr>
              <w:jc w:val="center"/>
              <w:rPr>
                <w:rFonts w:ascii="宋体" w:hAnsi="宋体"/>
                <w:color w:val="000000"/>
                <w:sz w:val="24"/>
                <w:szCs w:val="24"/>
              </w:rPr>
            </w:pPr>
          </w:p>
        </w:tc>
        <w:tc>
          <w:tcPr>
            <w:tcW w:w="1383" w:type="dxa"/>
            <w:vAlign w:val="top"/>
          </w:tcPr>
          <w:p>
            <w:pPr>
              <w:jc w:val="center"/>
              <w:rPr>
                <w:rFonts w:ascii="宋体" w:hAnsi="宋体"/>
                <w:color w:val="000000"/>
                <w:sz w:val="24"/>
                <w:szCs w:val="24"/>
              </w:rPr>
            </w:pPr>
          </w:p>
        </w:tc>
        <w:tc>
          <w:tcPr>
            <w:tcW w:w="1452" w:type="dxa"/>
            <w:vAlign w:val="top"/>
          </w:tcPr>
          <w:p>
            <w:pPr>
              <w:jc w:val="center"/>
              <w:rPr>
                <w:rFonts w:ascii="宋体" w:hAnsi="宋体"/>
                <w:color w:val="000000"/>
                <w:sz w:val="24"/>
                <w:szCs w:val="24"/>
              </w:rPr>
            </w:pPr>
          </w:p>
        </w:tc>
        <w:tc>
          <w:tcPr>
            <w:tcW w:w="1417" w:type="dxa"/>
            <w:vAlign w:val="top"/>
          </w:tcPr>
          <w:p>
            <w:pPr>
              <w:jc w:val="center"/>
              <w:rPr>
                <w:rFonts w:ascii="宋体" w:hAnsi="宋体"/>
                <w:color w:val="000000"/>
                <w:sz w:val="24"/>
                <w:szCs w:val="24"/>
              </w:rPr>
            </w:pPr>
          </w:p>
        </w:tc>
        <w:tc>
          <w:tcPr>
            <w:tcW w:w="1417" w:type="dxa"/>
            <w:vAlign w:val="top"/>
          </w:tcPr>
          <w:p>
            <w:pPr>
              <w:jc w:val="center"/>
              <w:rPr>
                <w:rFonts w:ascii="宋体" w:hAnsi="宋体"/>
                <w:color w:val="000000"/>
                <w:sz w:val="24"/>
                <w:szCs w:val="24"/>
              </w:rPr>
            </w:pPr>
          </w:p>
        </w:tc>
      </w:tr>
      <w:tr>
        <w:tblPrEx>
          <w:tblLayout w:type="fixed"/>
        </w:tblPrEx>
        <w:trPr>
          <w:cantSplit/>
          <w:trHeight w:val="567" w:hRule="atLeast"/>
          <w:jc w:val="center"/>
        </w:trPr>
        <w:tc>
          <w:tcPr>
            <w:tcW w:w="426" w:type="dxa"/>
            <w:vAlign w:val="top"/>
          </w:tcPr>
          <w:p>
            <w:pPr>
              <w:rPr>
                <w:rFonts w:ascii="宋体" w:hAnsi="宋体"/>
                <w:color w:val="000000"/>
                <w:sz w:val="24"/>
                <w:szCs w:val="24"/>
              </w:rPr>
            </w:pPr>
          </w:p>
        </w:tc>
        <w:tc>
          <w:tcPr>
            <w:tcW w:w="804" w:type="dxa"/>
            <w:vAlign w:val="top"/>
          </w:tcPr>
          <w:p>
            <w:pPr>
              <w:rPr>
                <w:rFonts w:ascii="宋体" w:hAnsi="宋体"/>
                <w:color w:val="000000"/>
                <w:sz w:val="24"/>
                <w:szCs w:val="24"/>
              </w:rPr>
            </w:pPr>
          </w:p>
        </w:tc>
        <w:tc>
          <w:tcPr>
            <w:tcW w:w="1057" w:type="dxa"/>
            <w:vAlign w:val="top"/>
          </w:tcPr>
          <w:p>
            <w:pPr>
              <w:rPr>
                <w:rFonts w:ascii="宋体" w:hAnsi="宋体"/>
                <w:color w:val="000000"/>
                <w:sz w:val="24"/>
                <w:szCs w:val="24"/>
              </w:rPr>
            </w:pPr>
          </w:p>
        </w:tc>
        <w:tc>
          <w:tcPr>
            <w:tcW w:w="1063" w:type="dxa"/>
            <w:vAlign w:val="top"/>
          </w:tcPr>
          <w:p>
            <w:pPr>
              <w:rPr>
                <w:rFonts w:ascii="宋体" w:hAnsi="宋体"/>
                <w:color w:val="000000"/>
                <w:sz w:val="24"/>
                <w:szCs w:val="24"/>
              </w:rPr>
            </w:pPr>
          </w:p>
        </w:tc>
        <w:tc>
          <w:tcPr>
            <w:tcW w:w="1825" w:type="dxa"/>
            <w:vAlign w:val="top"/>
          </w:tcPr>
          <w:p>
            <w:pPr>
              <w:rPr>
                <w:rFonts w:ascii="宋体" w:hAnsi="宋体"/>
                <w:color w:val="000000"/>
                <w:sz w:val="24"/>
                <w:szCs w:val="24"/>
              </w:rPr>
            </w:pPr>
          </w:p>
        </w:tc>
        <w:tc>
          <w:tcPr>
            <w:tcW w:w="1383" w:type="dxa"/>
            <w:vAlign w:val="top"/>
          </w:tcPr>
          <w:p>
            <w:pPr>
              <w:rPr>
                <w:rFonts w:ascii="宋体" w:hAnsi="宋体"/>
                <w:color w:val="000000"/>
                <w:sz w:val="24"/>
                <w:szCs w:val="24"/>
              </w:rPr>
            </w:pPr>
          </w:p>
        </w:tc>
        <w:tc>
          <w:tcPr>
            <w:tcW w:w="1452" w:type="dxa"/>
            <w:vAlign w:val="top"/>
          </w:tcPr>
          <w:p>
            <w:pPr>
              <w:rPr>
                <w:rFonts w:ascii="宋体" w:hAnsi="宋体"/>
                <w:color w:val="000000"/>
                <w:sz w:val="24"/>
                <w:szCs w:val="24"/>
              </w:rPr>
            </w:pPr>
          </w:p>
        </w:tc>
        <w:tc>
          <w:tcPr>
            <w:tcW w:w="1417" w:type="dxa"/>
            <w:vAlign w:val="top"/>
          </w:tcPr>
          <w:p>
            <w:pPr>
              <w:rPr>
                <w:rFonts w:ascii="宋体" w:hAnsi="宋体"/>
                <w:color w:val="000000"/>
                <w:sz w:val="24"/>
                <w:szCs w:val="24"/>
              </w:rPr>
            </w:pPr>
          </w:p>
        </w:tc>
        <w:tc>
          <w:tcPr>
            <w:tcW w:w="1417" w:type="dxa"/>
            <w:vAlign w:val="top"/>
          </w:tcPr>
          <w:p>
            <w:pPr>
              <w:rPr>
                <w:rFonts w:ascii="宋体" w:hAnsi="宋体"/>
                <w:color w:val="000000"/>
                <w:sz w:val="24"/>
                <w:szCs w:val="24"/>
              </w:rPr>
            </w:pPr>
          </w:p>
        </w:tc>
      </w:tr>
      <w:tr>
        <w:tblPrEx>
          <w:tblLayout w:type="fixed"/>
        </w:tblPrEx>
        <w:trPr>
          <w:cantSplit/>
          <w:trHeight w:val="567" w:hRule="atLeast"/>
          <w:jc w:val="center"/>
        </w:trPr>
        <w:tc>
          <w:tcPr>
            <w:tcW w:w="426" w:type="dxa"/>
            <w:vAlign w:val="top"/>
          </w:tcPr>
          <w:p>
            <w:pPr>
              <w:rPr>
                <w:rFonts w:ascii="宋体" w:hAnsi="宋体"/>
                <w:color w:val="000000"/>
                <w:sz w:val="24"/>
                <w:szCs w:val="24"/>
              </w:rPr>
            </w:pPr>
          </w:p>
        </w:tc>
        <w:tc>
          <w:tcPr>
            <w:tcW w:w="804" w:type="dxa"/>
            <w:vAlign w:val="top"/>
          </w:tcPr>
          <w:p>
            <w:pPr>
              <w:rPr>
                <w:rFonts w:ascii="宋体" w:hAnsi="宋体"/>
                <w:color w:val="000000"/>
                <w:sz w:val="24"/>
                <w:szCs w:val="24"/>
              </w:rPr>
            </w:pPr>
          </w:p>
        </w:tc>
        <w:tc>
          <w:tcPr>
            <w:tcW w:w="1057" w:type="dxa"/>
            <w:vAlign w:val="top"/>
          </w:tcPr>
          <w:p>
            <w:pPr>
              <w:rPr>
                <w:rFonts w:ascii="宋体" w:hAnsi="宋体"/>
                <w:color w:val="000000"/>
                <w:sz w:val="24"/>
                <w:szCs w:val="24"/>
              </w:rPr>
            </w:pPr>
          </w:p>
        </w:tc>
        <w:tc>
          <w:tcPr>
            <w:tcW w:w="1063" w:type="dxa"/>
            <w:vAlign w:val="top"/>
          </w:tcPr>
          <w:p>
            <w:pPr>
              <w:rPr>
                <w:rFonts w:ascii="宋体" w:hAnsi="宋体"/>
                <w:color w:val="000000"/>
                <w:sz w:val="24"/>
                <w:szCs w:val="24"/>
              </w:rPr>
            </w:pPr>
          </w:p>
        </w:tc>
        <w:tc>
          <w:tcPr>
            <w:tcW w:w="1825" w:type="dxa"/>
            <w:vAlign w:val="top"/>
          </w:tcPr>
          <w:p>
            <w:pPr>
              <w:rPr>
                <w:rFonts w:ascii="宋体" w:hAnsi="宋体"/>
                <w:color w:val="000000"/>
                <w:sz w:val="24"/>
                <w:szCs w:val="24"/>
              </w:rPr>
            </w:pPr>
          </w:p>
        </w:tc>
        <w:tc>
          <w:tcPr>
            <w:tcW w:w="1383" w:type="dxa"/>
            <w:vAlign w:val="top"/>
          </w:tcPr>
          <w:p>
            <w:pPr>
              <w:rPr>
                <w:rFonts w:ascii="宋体" w:hAnsi="宋体"/>
                <w:color w:val="000000"/>
                <w:sz w:val="24"/>
                <w:szCs w:val="24"/>
              </w:rPr>
            </w:pPr>
          </w:p>
        </w:tc>
        <w:tc>
          <w:tcPr>
            <w:tcW w:w="1452" w:type="dxa"/>
            <w:vAlign w:val="top"/>
          </w:tcPr>
          <w:p>
            <w:pPr>
              <w:rPr>
                <w:rFonts w:ascii="宋体" w:hAnsi="宋体"/>
                <w:color w:val="000000"/>
                <w:sz w:val="24"/>
                <w:szCs w:val="24"/>
              </w:rPr>
            </w:pPr>
          </w:p>
        </w:tc>
        <w:tc>
          <w:tcPr>
            <w:tcW w:w="1417" w:type="dxa"/>
            <w:vAlign w:val="top"/>
          </w:tcPr>
          <w:p>
            <w:pPr>
              <w:rPr>
                <w:rFonts w:ascii="宋体" w:hAnsi="宋体"/>
                <w:color w:val="000000"/>
                <w:sz w:val="24"/>
                <w:szCs w:val="24"/>
              </w:rPr>
            </w:pPr>
          </w:p>
        </w:tc>
        <w:tc>
          <w:tcPr>
            <w:tcW w:w="1417" w:type="dxa"/>
            <w:vAlign w:val="top"/>
          </w:tcPr>
          <w:p>
            <w:pPr>
              <w:rPr>
                <w:rFonts w:ascii="宋体" w:hAnsi="宋体"/>
                <w:color w:val="000000"/>
                <w:sz w:val="24"/>
                <w:szCs w:val="24"/>
              </w:rPr>
            </w:pPr>
          </w:p>
        </w:tc>
      </w:tr>
      <w:tr>
        <w:tblPrEx>
          <w:tblLayout w:type="fixed"/>
        </w:tblPrEx>
        <w:trPr>
          <w:cantSplit/>
          <w:trHeight w:val="567" w:hRule="atLeast"/>
          <w:jc w:val="center"/>
        </w:trPr>
        <w:tc>
          <w:tcPr>
            <w:tcW w:w="426" w:type="dxa"/>
            <w:vAlign w:val="top"/>
          </w:tcPr>
          <w:p>
            <w:pPr>
              <w:rPr>
                <w:rFonts w:ascii="宋体" w:hAnsi="宋体"/>
                <w:color w:val="000000"/>
                <w:sz w:val="24"/>
                <w:szCs w:val="24"/>
              </w:rPr>
            </w:pPr>
          </w:p>
        </w:tc>
        <w:tc>
          <w:tcPr>
            <w:tcW w:w="804" w:type="dxa"/>
            <w:vAlign w:val="top"/>
          </w:tcPr>
          <w:p>
            <w:pPr>
              <w:rPr>
                <w:rFonts w:ascii="宋体" w:hAnsi="宋体"/>
                <w:color w:val="000000"/>
                <w:sz w:val="24"/>
                <w:szCs w:val="24"/>
              </w:rPr>
            </w:pPr>
          </w:p>
        </w:tc>
        <w:tc>
          <w:tcPr>
            <w:tcW w:w="1057" w:type="dxa"/>
            <w:vAlign w:val="top"/>
          </w:tcPr>
          <w:p>
            <w:pPr>
              <w:rPr>
                <w:rFonts w:ascii="宋体" w:hAnsi="宋体"/>
                <w:color w:val="000000"/>
                <w:sz w:val="24"/>
                <w:szCs w:val="24"/>
              </w:rPr>
            </w:pPr>
          </w:p>
        </w:tc>
        <w:tc>
          <w:tcPr>
            <w:tcW w:w="1063" w:type="dxa"/>
            <w:vAlign w:val="top"/>
          </w:tcPr>
          <w:p>
            <w:pPr>
              <w:rPr>
                <w:rFonts w:ascii="宋体" w:hAnsi="宋体"/>
                <w:color w:val="000000"/>
                <w:sz w:val="24"/>
                <w:szCs w:val="24"/>
              </w:rPr>
            </w:pPr>
          </w:p>
        </w:tc>
        <w:tc>
          <w:tcPr>
            <w:tcW w:w="1825" w:type="dxa"/>
            <w:vAlign w:val="top"/>
          </w:tcPr>
          <w:p>
            <w:pPr>
              <w:rPr>
                <w:rFonts w:ascii="宋体" w:hAnsi="宋体"/>
                <w:color w:val="000000"/>
                <w:sz w:val="24"/>
                <w:szCs w:val="24"/>
              </w:rPr>
            </w:pPr>
          </w:p>
        </w:tc>
        <w:tc>
          <w:tcPr>
            <w:tcW w:w="1383" w:type="dxa"/>
            <w:vAlign w:val="top"/>
          </w:tcPr>
          <w:p>
            <w:pPr>
              <w:rPr>
                <w:rFonts w:ascii="宋体" w:hAnsi="宋体"/>
                <w:color w:val="000000"/>
                <w:sz w:val="24"/>
                <w:szCs w:val="24"/>
              </w:rPr>
            </w:pPr>
          </w:p>
        </w:tc>
        <w:tc>
          <w:tcPr>
            <w:tcW w:w="1452" w:type="dxa"/>
            <w:vAlign w:val="top"/>
          </w:tcPr>
          <w:p>
            <w:pPr>
              <w:rPr>
                <w:rFonts w:ascii="宋体" w:hAnsi="宋体"/>
                <w:color w:val="000000"/>
                <w:sz w:val="24"/>
                <w:szCs w:val="24"/>
              </w:rPr>
            </w:pPr>
          </w:p>
        </w:tc>
        <w:tc>
          <w:tcPr>
            <w:tcW w:w="1417" w:type="dxa"/>
            <w:vAlign w:val="top"/>
          </w:tcPr>
          <w:p>
            <w:pPr>
              <w:rPr>
                <w:rFonts w:ascii="宋体" w:hAnsi="宋体"/>
                <w:color w:val="000000"/>
                <w:sz w:val="24"/>
                <w:szCs w:val="24"/>
              </w:rPr>
            </w:pPr>
          </w:p>
        </w:tc>
        <w:tc>
          <w:tcPr>
            <w:tcW w:w="1417" w:type="dxa"/>
            <w:vAlign w:val="top"/>
          </w:tcPr>
          <w:p>
            <w:pPr>
              <w:rPr>
                <w:rFonts w:ascii="宋体" w:hAnsi="宋体"/>
                <w:color w:val="000000"/>
                <w:sz w:val="24"/>
                <w:szCs w:val="24"/>
              </w:rPr>
            </w:pPr>
          </w:p>
        </w:tc>
      </w:tr>
      <w:tr>
        <w:tblPrEx>
          <w:tblLayout w:type="fixed"/>
        </w:tblPrEx>
        <w:trPr>
          <w:cantSplit/>
          <w:trHeight w:val="567" w:hRule="atLeast"/>
          <w:jc w:val="center"/>
        </w:trPr>
        <w:tc>
          <w:tcPr>
            <w:tcW w:w="426" w:type="dxa"/>
            <w:vAlign w:val="top"/>
          </w:tcPr>
          <w:p>
            <w:pPr>
              <w:rPr>
                <w:rFonts w:ascii="宋体" w:hAnsi="宋体"/>
                <w:color w:val="000000"/>
                <w:sz w:val="24"/>
                <w:szCs w:val="24"/>
              </w:rPr>
            </w:pPr>
          </w:p>
        </w:tc>
        <w:tc>
          <w:tcPr>
            <w:tcW w:w="804" w:type="dxa"/>
            <w:vAlign w:val="top"/>
          </w:tcPr>
          <w:p>
            <w:pPr>
              <w:rPr>
                <w:rFonts w:ascii="宋体" w:hAnsi="宋体"/>
                <w:color w:val="000000"/>
                <w:sz w:val="24"/>
                <w:szCs w:val="24"/>
              </w:rPr>
            </w:pPr>
          </w:p>
        </w:tc>
        <w:tc>
          <w:tcPr>
            <w:tcW w:w="1057" w:type="dxa"/>
            <w:vAlign w:val="top"/>
          </w:tcPr>
          <w:p>
            <w:pPr>
              <w:rPr>
                <w:rFonts w:ascii="宋体" w:hAnsi="宋体"/>
                <w:color w:val="000000"/>
                <w:sz w:val="24"/>
                <w:szCs w:val="24"/>
              </w:rPr>
            </w:pPr>
          </w:p>
        </w:tc>
        <w:tc>
          <w:tcPr>
            <w:tcW w:w="1063" w:type="dxa"/>
            <w:vAlign w:val="top"/>
          </w:tcPr>
          <w:p>
            <w:pPr>
              <w:rPr>
                <w:rFonts w:ascii="宋体" w:hAnsi="宋体"/>
                <w:color w:val="000000"/>
                <w:sz w:val="24"/>
                <w:szCs w:val="24"/>
              </w:rPr>
            </w:pPr>
          </w:p>
        </w:tc>
        <w:tc>
          <w:tcPr>
            <w:tcW w:w="1825" w:type="dxa"/>
            <w:vAlign w:val="top"/>
          </w:tcPr>
          <w:p>
            <w:pPr>
              <w:rPr>
                <w:rFonts w:ascii="宋体" w:hAnsi="宋体"/>
                <w:color w:val="000000"/>
                <w:sz w:val="24"/>
                <w:szCs w:val="24"/>
              </w:rPr>
            </w:pPr>
          </w:p>
        </w:tc>
        <w:tc>
          <w:tcPr>
            <w:tcW w:w="1383" w:type="dxa"/>
            <w:vAlign w:val="top"/>
          </w:tcPr>
          <w:p>
            <w:pPr>
              <w:rPr>
                <w:rFonts w:ascii="宋体" w:hAnsi="宋体"/>
                <w:color w:val="000000"/>
                <w:sz w:val="24"/>
                <w:szCs w:val="24"/>
              </w:rPr>
            </w:pPr>
          </w:p>
        </w:tc>
        <w:tc>
          <w:tcPr>
            <w:tcW w:w="1452" w:type="dxa"/>
            <w:vAlign w:val="top"/>
          </w:tcPr>
          <w:p>
            <w:pPr>
              <w:rPr>
                <w:rFonts w:ascii="宋体" w:hAnsi="宋体"/>
                <w:color w:val="000000"/>
                <w:sz w:val="24"/>
                <w:szCs w:val="24"/>
              </w:rPr>
            </w:pPr>
          </w:p>
        </w:tc>
        <w:tc>
          <w:tcPr>
            <w:tcW w:w="1417" w:type="dxa"/>
            <w:vAlign w:val="top"/>
          </w:tcPr>
          <w:p>
            <w:pPr>
              <w:rPr>
                <w:rFonts w:ascii="宋体" w:hAnsi="宋体"/>
                <w:color w:val="000000"/>
                <w:sz w:val="24"/>
                <w:szCs w:val="24"/>
              </w:rPr>
            </w:pPr>
          </w:p>
        </w:tc>
        <w:tc>
          <w:tcPr>
            <w:tcW w:w="1417" w:type="dxa"/>
            <w:vAlign w:val="top"/>
          </w:tcPr>
          <w:p>
            <w:pPr>
              <w:rPr>
                <w:rFonts w:ascii="宋体" w:hAnsi="宋体"/>
                <w:color w:val="000000"/>
                <w:sz w:val="24"/>
                <w:szCs w:val="24"/>
              </w:rPr>
            </w:pPr>
          </w:p>
        </w:tc>
      </w:tr>
      <w:tr>
        <w:tblPrEx>
          <w:tblLayout w:type="fixed"/>
        </w:tblPrEx>
        <w:trPr>
          <w:cantSplit/>
          <w:trHeight w:val="567" w:hRule="atLeast"/>
          <w:jc w:val="center"/>
        </w:trPr>
        <w:tc>
          <w:tcPr>
            <w:tcW w:w="426" w:type="dxa"/>
            <w:vAlign w:val="top"/>
          </w:tcPr>
          <w:p>
            <w:pPr>
              <w:rPr>
                <w:rFonts w:ascii="宋体" w:hAnsi="宋体"/>
                <w:color w:val="000000"/>
                <w:sz w:val="24"/>
                <w:szCs w:val="24"/>
              </w:rPr>
            </w:pPr>
            <w:r>
              <w:rPr>
                <w:rFonts w:ascii="宋体" w:hAnsi="宋体"/>
                <w:color w:val="000000"/>
                <w:sz w:val="24"/>
                <w:szCs w:val="24"/>
              </w:rPr>
              <w:t>…</w:t>
            </w:r>
          </w:p>
        </w:tc>
        <w:tc>
          <w:tcPr>
            <w:tcW w:w="804" w:type="dxa"/>
            <w:vAlign w:val="top"/>
          </w:tcPr>
          <w:p>
            <w:pPr>
              <w:rPr>
                <w:rFonts w:ascii="宋体" w:hAnsi="宋体"/>
                <w:color w:val="000000"/>
                <w:sz w:val="24"/>
                <w:szCs w:val="24"/>
              </w:rPr>
            </w:pPr>
          </w:p>
        </w:tc>
        <w:tc>
          <w:tcPr>
            <w:tcW w:w="1057" w:type="dxa"/>
            <w:vAlign w:val="top"/>
          </w:tcPr>
          <w:p>
            <w:pPr>
              <w:rPr>
                <w:rFonts w:ascii="宋体" w:hAnsi="宋体"/>
                <w:color w:val="000000"/>
                <w:sz w:val="24"/>
                <w:szCs w:val="24"/>
              </w:rPr>
            </w:pPr>
          </w:p>
        </w:tc>
        <w:tc>
          <w:tcPr>
            <w:tcW w:w="1063" w:type="dxa"/>
            <w:vAlign w:val="top"/>
          </w:tcPr>
          <w:p>
            <w:pPr>
              <w:rPr>
                <w:rFonts w:ascii="宋体" w:hAnsi="宋体"/>
                <w:color w:val="000000"/>
                <w:sz w:val="24"/>
                <w:szCs w:val="24"/>
              </w:rPr>
            </w:pPr>
            <w:r>
              <w:rPr>
                <w:rFonts w:hint="eastAsia" w:ascii="宋体" w:hAnsi="宋体"/>
                <w:color w:val="000000"/>
                <w:sz w:val="24"/>
                <w:szCs w:val="24"/>
              </w:rPr>
              <w:t xml:space="preserve"> </w:t>
            </w:r>
          </w:p>
        </w:tc>
        <w:tc>
          <w:tcPr>
            <w:tcW w:w="1825" w:type="dxa"/>
            <w:vAlign w:val="top"/>
          </w:tcPr>
          <w:p>
            <w:pPr>
              <w:rPr>
                <w:rFonts w:ascii="宋体" w:hAnsi="宋体"/>
                <w:color w:val="000000"/>
                <w:sz w:val="24"/>
                <w:szCs w:val="24"/>
              </w:rPr>
            </w:pPr>
          </w:p>
        </w:tc>
        <w:tc>
          <w:tcPr>
            <w:tcW w:w="1383" w:type="dxa"/>
            <w:vAlign w:val="top"/>
          </w:tcPr>
          <w:p>
            <w:pPr>
              <w:rPr>
                <w:rFonts w:ascii="宋体" w:hAnsi="宋体"/>
                <w:color w:val="000000"/>
                <w:sz w:val="24"/>
                <w:szCs w:val="24"/>
              </w:rPr>
            </w:pPr>
          </w:p>
        </w:tc>
        <w:tc>
          <w:tcPr>
            <w:tcW w:w="1452" w:type="dxa"/>
            <w:vAlign w:val="top"/>
          </w:tcPr>
          <w:p>
            <w:pPr>
              <w:rPr>
                <w:rFonts w:ascii="宋体" w:hAnsi="宋体"/>
                <w:color w:val="000000"/>
                <w:sz w:val="24"/>
                <w:szCs w:val="24"/>
              </w:rPr>
            </w:pPr>
          </w:p>
        </w:tc>
        <w:tc>
          <w:tcPr>
            <w:tcW w:w="1417" w:type="dxa"/>
            <w:vAlign w:val="top"/>
          </w:tcPr>
          <w:p>
            <w:pPr>
              <w:rPr>
                <w:rFonts w:ascii="宋体" w:hAnsi="宋体"/>
                <w:color w:val="000000"/>
                <w:sz w:val="24"/>
                <w:szCs w:val="24"/>
              </w:rPr>
            </w:pPr>
          </w:p>
        </w:tc>
        <w:tc>
          <w:tcPr>
            <w:tcW w:w="1417" w:type="dxa"/>
            <w:vAlign w:val="top"/>
          </w:tcPr>
          <w:p>
            <w:pPr>
              <w:rPr>
                <w:rFonts w:ascii="宋体" w:hAnsi="宋体"/>
                <w:color w:val="000000"/>
                <w:sz w:val="24"/>
                <w:szCs w:val="24"/>
              </w:rPr>
            </w:pPr>
          </w:p>
        </w:tc>
      </w:tr>
    </w:tbl>
    <w:p>
      <w:pPr>
        <w:outlineLvl w:val="0"/>
        <w:rPr>
          <w:b/>
          <w:bCs/>
          <w:color w:val="000000"/>
          <w:sz w:val="24"/>
          <w:szCs w:val="24"/>
        </w:rPr>
      </w:pPr>
    </w:p>
    <w:p>
      <w:pPr>
        <w:outlineLvl w:val="0"/>
        <w:rPr>
          <w:b/>
          <w:bCs/>
          <w:color w:val="000000"/>
          <w:sz w:val="24"/>
          <w:szCs w:val="24"/>
        </w:rPr>
      </w:pPr>
      <w:r>
        <w:rPr>
          <w:rFonts w:hint="eastAsia"/>
          <w:b/>
          <w:bCs/>
          <w:color w:val="000000"/>
          <w:sz w:val="24"/>
          <w:szCs w:val="24"/>
        </w:rPr>
        <w:t>法定代表人或法定代表人授权代表签字或盖章：</w:t>
      </w:r>
    </w:p>
    <w:p>
      <w:pPr>
        <w:outlineLvl w:val="0"/>
        <w:rPr>
          <w:rFonts w:ascii="宋体" w:hAnsi="宋体"/>
          <w:bCs/>
          <w:color w:val="000000"/>
          <w:szCs w:val="21"/>
        </w:rPr>
      </w:pPr>
    </w:p>
    <w:p>
      <w:pPr>
        <w:outlineLvl w:val="0"/>
        <w:rPr>
          <w:rFonts w:ascii="宋体" w:hAnsi="宋体"/>
          <w:bCs/>
          <w:color w:val="000000"/>
          <w:szCs w:val="21"/>
        </w:rPr>
      </w:pPr>
      <w:r>
        <w:rPr>
          <w:rFonts w:hint="eastAsia" w:ascii="宋体" w:hAnsi="宋体"/>
          <w:bCs/>
          <w:color w:val="000000"/>
          <w:szCs w:val="21"/>
        </w:rPr>
        <w:t>注：1.上表如需要自行延长。</w:t>
      </w:r>
    </w:p>
    <w:p>
      <w:pPr>
        <w:ind w:firstLine="420" w:firstLineChars="200"/>
        <w:outlineLvl w:val="0"/>
        <w:rPr>
          <w:rFonts w:ascii="宋体" w:hAnsi="宋体"/>
          <w:bCs/>
          <w:color w:val="000000"/>
          <w:szCs w:val="21"/>
        </w:rPr>
      </w:pPr>
      <w:r>
        <w:rPr>
          <w:rFonts w:hint="eastAsia" w:ascii="宋体" w:hAnsi="宋体"/>
          <w:color w:val="000000"/>
          <w:szCs w:val="21"/>
        </w:rPr>
        <w:t>2.上表内容须提供</w:t>
      </w:r>
      <w:r>
        <w:rPr>
          <w:rFonts w:hint="eastAsia" w:ascii="宋体" w:hAnsi="宋体"/>
          <w:color w:val="000000"/>
          <w:szCs w:val="21"/>
          <w:u w:val="single"/>
        </w:rPr>
        <w:t xml:space="preserve">     </w:t>
      </w:r>
      <w:r>
        <w:rPr>
          <w:rFonts w:hint="eastAsia" w:ascii="宋体" w:hAnsi="宋体"/>
          <w:color w:val="000000"/>
          <w:szCs w:val="21"/>
        </w:rPr>
        <w:t>年</w:t>
      </w:r>
      <w:r>
        <w:rPr>
          <w:rFonts w:hint="eastAsia" w:ascii="宋体" w:hAnsi="宋体"/>
          <w:color w:val="000000"/>
          <w:szCs w:val="21"/>
          <w:u w:val="single"/>
        </w:rPr>
        <w:t xml:space="preserve">  </w:t>
      </w:r>
      <w:r>
        <w:rPr>
          <w:rFonts w:hint="eastAsia" w:ascii="宋体" w:hAnsi="宋体"/>
          <w:color w:val="000000"/>
          <w:szCs w:val="21"/>
        </w:rPr>
        <w:t>-</w:t>
      </w:r>
      <w:r>
        <w:rPr>
          <w:rFonts w:hint="eastAsia" w:ascii="宋体" w:hAnsi="宋体"/>
          <w:color w:val="000000"/>
          <w:szCs w:val="21"/>
          <w:u w:val="single"/>
        </w:rPr>
        <w:t xml:space="preserve">  </w:t>
      </w:r>
      <w:r>
        <w:rPr>
          <w:rFonts w:hint="eastAsia" w:ascii="宋体" w:hAnsi="宋体"/>
          <w:color w:val="000000"/>
          <w:szCs w:val="21"/>
        </w:rPr>
        <w:t>月经社保部门确认的人员名单复印件（标注各人员所处位置）和</w:t>
      </w:r>
      <w:r>
        <w:rPr>
          <w:rFonts w:hint="eastAsia" w:ascii="宋体" w:hAnsi="宋体"/>
          <w:color w:val="000000"/>
          <w:szCs w:val="21"/>
          <w:u w:val="single"/>
        </w:rPr>
        <w:t>学历证书复印件、从业经历证明材料</w:t>
      </w:r>
      <w:r>
        <w:rPr>
          <w:rFonts w:hint="eastAsia" w:ascii="宋体" w:hAnsi="宋体"/>
          <w:color w:val="000000"/>
          <w:szCs w:val="21"/>
        </w:rPr>
        <w:t>作为填列</w:t>
      </w:r>
      <w:r>
        <w:rPr>
          <w:rFonts w:hint="eastAsia" w:ascii="宋体" w:hAnsi="宋体"/>
          <w:bCs/>
          <w:color w:val="000000"/>
          <w:szCs w:val="21"/>
        </w:rPr>
        <w:t>证明材料，证明材料请附在本表之后，原件现场核查。</w:t>
      </w:r>
    </w:p>
    <w:p>
      <w:pPr>
        <w:spacing w:line="400" w:lineRule="exact"/>
        <w:ind w:firstLine="315" w:firstLineChars="150"/>
        <w:outlineLvl w:val="0"/>
        <w:rPr>
          <w:rFonts w:ascii="宋体" w:hAnsi="宋体"/>
          <w:bCs/>
          <w:color w:val="000000"/>
          <w:szCs w:val="21"/>
        </w:rPr>
      </w:pPr>
    </w:p>
    <w:p>
      <w:pPr>
        <w:spacing w:line="400" w:lineRule="exact"/>
        <w:ind w:firstLine="315" w:firstLineChars="150"/>
        <w:outlineLvl w:val="0"/>
        <w:rPr>
          <w:rFonts w:ascii="宋体" w:hAnsi="宋体"/>
          <w:bCs/>
          <w:color w:val="000000"/>
          <w:szCs w:val="21"/>
        </w:rPr>
      </w:pPr>
    </w:p>
    <w:p>
      <w:pPr>
        <w:spacing w:line="400" w:lineRule="exact"/>
        <w:ind w:firstLine="315" w:firstLineChars="150"/>
        <w:outlineLvl w:val="0"/>
        <w:rPr>
          <w:rFonts w:ascii="宋体" w:hAnsi="宋体"/>
          <w:bCs/>
          <w:color w:val="000000"/>
          <w:szCs w:val="21"/>
        </w:rPr>
      </w:pPr>
    </w:p>
    <w:p>
      <w:pPr>
        <w:spacing w:line="400" w:lineRule="exact"/>
        <w:ind w:firstLine="315" w:firstLineChars="150"/>
        <w:outlineLvl w:val="0"/>
        <w:rPr>
          <w:rFonts w:ascii="宋体" w:hAnsi="宋体"/>
          <w:bCs/>
          <w:color w:val="000000"/>
          <w:szCs w:val="21"/>
        </w:rPr>
      </w:pPr>
    </w:p>
    <w:p>
      <w:pPr>
        <w:spacing w:line="400" w:lineRule="exact"/>
        <w:ind w:firstLine="315" w:firstLineChars="150"/>
        <w:outlineLvl w:val="0"/>
        <w:rPr>
          <w:rFonts w:ascii="宋体" w:hAnsi="宋体"/>
          <w:bCs/>
          <w:color w:val="000000"/>
          <w:szCs w:val="21"/>
        </w:rPr>
      </w:pPr>
    </w:p>
    <w:p>
      <w:pPr>
        <w:spacing w:line="400" w:lineRule="exact"/>
        <w:ind w:firstLine="315" w:firstLineChars="150"/>
        <w:outlineLvl w:val="0"/>
        <w:rPr>
          <w:rFonts w:ascii="宋体" w:hAnsi="宋体"/>
          <w:bCs/>
          <w:color w:val="000000"/>
          <w:szCs w:val="21"/>
        </w:rPr>
      </w:pPr>
    </w:p>
    <w:p>
      <w:pPr>
        <w:spacing w:line="400" w:lineRule="exact"/>
        <w:ind w:firstLine="315" w:firstLineChars="150"/>
        <w:outlineLvl w:val="0"/>
        <w:rPr>
          <w:rFonts w:ascii="宋体" w:hAnsi="宋体"/>
          <w:bCs/>
          <w:color w:val="000000"/>
          <w:szCs w:val="21"/>
        </w:rPr>
      </w:pPr>
    </w:p>
    <w:p>
      <w:pPr>
        <w:spacing w:line="400" w:lineRule="exact"/>
        <w:ind w:firstLine="315" w:firstLineChars="150"/>
        <w:outlineLvl w:val="0"/>
        <w:rPr>
          <w:rFonts w:ascii="宋体" w:hAnsi="宋体"/>
          <w:bCs/>
          <w:color w:val="000000"/>
          <w:szCs w:val="21"/>
        </w:rPr>
      </w:pPr>
    </w:p>
    <w:p>
      <w:pPr>
        <w:spacing w:line="400" w:lineRule="exact"/>
        <w:ind w:firstLine="315" w:firstLineChars="150"/>
        <w:outlineLvl w:val="0"/>
        <w:rPr>
          <w:rFonts w:ascii="宋体" w:hAnsi="宋体"/>
          <w:bCs/>
          <w:color w:val="000000"/>
          <w:szCs w:val="21"/>
        </w:rPr>
      </w:pPr>
    </w:p>
    <w:p>
      <w:pPr>
        <w:spacing w:line="400" w:lineRule="exact"/>
        <w:ind w:firstLine="315" w:firstLineChars="150"/>
        <w:outlineLvl w:val="0"/>
        <w:rPr>
          <w:rFonts w:ascii="宋体" w:hAnsi="宋体"/>
          <w:bCs/>
          <w:color w:val="000000"/>
          <w:szCs w:val="21"/>
        </w:rPr>
      </w:pPr>
    </w:p>
    <w:p>
      <w:pPr>
        <w:spacing w:line="400" w:lineRule="exact"/>
        <w:ind w:firstLine="315" w:firstLineChars="150"/>
        <w:outlineLvl w:val="0"/>
        <w:rPr>
          <w:rFonts w:ascii="宋体" w:hAnsi="宋体"/>
          <w:bCs/>
          <w:color w:val="000000"/>
          <w:szCs w:val="21"/>
        </w:rPr>
      </w:pPr>
    </w:p>
    <w:p>
      <w:pPr>
        <w:spacing w:line="400" w:lineRule="exact"/>
        <w:ind w:firstLine="315" w:firstLineChars="150"/>
        <w:outlineLvl w:val="0"/>
        <w:rPr>
          <w:rFonts w:ascii="宋体" w:hAnsi="宋体"/>
          <w:bCs/>
          <w:color w:val="000000"/>
          <w:szCs w:val="21"/>
        </w:rPr>
      </w:pPr>
    </w:p>
    <w:p>
      <w:pPr>
        <w:spacing w:line="400" w:lineRule="exact"/>
        <w:ind w:firstLine="315" w:firstLineChars="150"/>
        <w:outlineLvl w:val="0"/>
        <w:rPr>
          <w:rFonts w:ascii="宋体" w:hAnsi="宋体"/>
          <w:bCs/>
          <w:color w:val="000000"/>
          <w:szCs w:val="21"/>
        </w:rPr>
      </w:pPr>
    </w:p>
    <w:p>
      <w:pPr>
        <w:spacing w:line="400" w:lineRule="exact"/>
        <w:ind w:firstLine="315" w:firstLineChars="150"/>
        <w:outlineLvl w:val="0"/>
        <w:rPr>
          <w:rFonts w:ascii="宋体" w:hAnsi="宋体"/>
          <w:bCs/>
          <w:color w:val="000000"/>
          <w:szCs w:val="21"/>
        </w:rPr>
      </w:pPr>
    </w:p>
    <w:p>
      <w:pPr>
        <w:spacing w:line="400" w:lineRule="exact"/>
        <w:ind w:firstLine="315" w:firstLineChars="150"/>
        <w:outlineLvl w:val="0"/>
        <w:rPr>
          <w:rFonts w:ascii="宋体" w:hAnsi="宋体"/>
          <w:bCs/>
          <w:color w:val="000000"/>
          <w:szCs w:val="21"/>
        </w:rPr>
      </w:pPr>
    </w:p>
    <w:p>
      <w:pPr>
        <w:spacing w:line="400" w:lineRule="exact"/>
        <w:ind w:firstLine="315" w:firstLineChars="150"/>
        <w:outlineLvl w:val="0"/>
        <w:rPr>
          <w:rFonts w:ascii="宋体" w:hAnsi="宋体"/>
          <w:bCs/>
          <w:color w:val="000000"/>
          <w:szCs w:val="21"/>
        </w:rPr>
      </w:pPr>
    </w:p>
    <w:p>
      <w:pPr>
        <w:spacing w:line="400" w:lineRule="exact"/>
        <w:ind w:firstLine="315" w:firstLineChars="150"/>
        <w:outlineLvl w:val="0"/>
        <w:rPr>
          <w:rFonts w:ascii="宋体" w:hAnsi="宋体"/>
          <w:bCs/>
          <w:color w:val="000000"/>
          <w:szCs w:val="21"/>
        </w:rPr>
      </w:pPr>
    </w:p>
    <w:p>
      <w:pPr>
        <w:spacing w:line="580" w:lineRule="exact"/>
        <w:ind w:firstLine="480" w:firstLineChars="200"/>
        <w:rPr>
          <w:rFonts w:ascii="宋体" w:hAnsi="宋体"/>
          <w:bCs/>
          <w:color w:val="000000"/>
          <w:sz w:val="28"/>
          <w:szCs w:val="28"/>
        </w:rPr>
      </w:pPr>
      <w:r>
        <w:rPr>
          <w:rFonts w:ascii="黑体" w:hAnsi="宋体" w:eastAsia="黑体"/>
          <w:bCs/>
          <w:color w:val="000000"/>
          <w:sz w:val="24"/>
          <w:szCs w:val="24"/>
        </w:rPr>
        <w:br w:type="page"/>
      </w:r>
      <w:r>
        <w:rPr>
          <w:rFonts w:hint="eastAsia" w:ascii="黑体" w:hAnsi="宋体" w:eastAsia="黑体"/>
          <w:bCs/>
          <w:color w:val="000000"/>
          <w:sz w:val="24"/>
          <w:szCs w:val="24"/>
        </w:rPr>
        <w:t>（七）完成招标</w:t>
      </w:r>
      <w:r>
        <w:rPr>
          <w:rFonts w:ascii="黑体" w:hAnsi="宋体" w:eastAsia="黑体"/>
          <w:bCs/>
          <w:color w:val="000000"/>
          <w:sz w:val="24"/>
          <w:szCs w:val="24"/>
        </w:rPr>
        <w:t>事项的质量保证措施及承诺</w:t>
      </w:r>
    </w:p>
    <w:p/>
    <w:sectPr>
      <w:headerReference r:id="rId7" w:type="default"/>
      <w:footerReference r:id="rId8" w:type="default"/>
      <w:pgSz w:w="11906" w:h="16838"/>
      <w:pgMar w:top="567" w:right="851" w:bottom="567" w:left="1134" w:header="624" w:footer="907" w:gutter="0"/>
      <w:pgNumType w:start="0"/>
      <w:cols w:space="720" w:num="1"/>
      <w:titlePg/>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DejaVu Sans">
    <w:altName w:val=""/>
    <w:panose1 w:val="02020603050405020304"/>
    <w:charset w:val="00"/>
    <w:family w:val="roman"/>
    <w:pitch w:val="default"/>
    <w:sig w:usb0="20007A87" w:usb1="80000000" w:usb2="00000008" w:usb3="00000000" w:csb0="000001FF" w:csb1="00000000"/>
  </w:font>
  <w:font w:name="方正书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Calibri">
    <w:panose1 w:val="020F0302020204030204"/>
    <w:charset w:val="00"/>
    <w:family w:val="swiss"/>
    <w:pitch w:val="default"/>
    <w:sig w:usb0="A00002EF" w:usb1="4000207B" w:usb2="00000000" w:usb3="00000000" w:csb0="2000019F" w:csb1="00000000"/>
  </w:font>
  <w:font w:name="等线">
    <w:panose1 w:val="02010600030101010101"/>
    <w:charset w:val="86"/>
    <w:family w:val="auto"/>
    <w:pitch w:val="default"/>
    <w:sig w:usb0="A00002BF" w:usb1="38CF7CFA" w:usb2="00000016" w:usb3="00000000" w:csb0="0004000F" w:csb1="00000000"/>
  </w:font>
  <w:font w:name="Arial">
    <w:panose1 w:val="020B0704020202090204"/>
    <w:charset w:val="00"/>
    <w:family w:val="swiss"/>
    <w:pitch w:val="default"/>
    <w:sig w:usb0="E0000AFF" w:usb1="00007843" w:usb2="00000001" w:usb3="00000000" w:csb0="400001BF" w:csb1="DFF70000"/>
  </w:font>
  <w:font w:name="黑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Calibri Light">
    <w:altName w:val="Helvetica Neue"/>
    <w:panose1 w:val="020F0302020204030204"/>
    <w:charset w:val="00"/>
    <w:family w:val="swiss"/>
    <w:pitch w:val="default"/>
    <w:sig w:usb0="00000000" w:usb1="00000000" w:usb2="00000000" w:usb3="00000000" w:csb0="0000019F" w:csb1="00000000"/>
  </w:font>
  <w:font w:name="仿宋">
    <w:panose1 w:val="02010609060101010101"/>
    <w:charset w:val="86"/>
    <w:family w:val="modern"/>
    <w:pitch w:val="default"/>
    <w:sig w:usb0="800002BF" w:usb1="38CF7CFA" w:usb2="00000016" w:usb3="00000000" w:csb0="00040001" w:csb1="00000000"/>
  </w:font>
  <w:font w:name="方正楷体_GBK">
    <w:panose1 w:val="03000509000000000000"/>
    <w:charset w:val="86"/>
    <w:family w:val="script"/>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方正小标宋简体">
    <w:panose1 w:val="02010601030101010101"/>
    <w:charset w:val="86"/>
    <w:family w:val="script"/>
    <w:pitch w:val="default"/>
    <w:sig w:usb0="00000001" w:usb1="080E0000" w:usb2="00000000" w:usb3="00000000" w:csb0="00040000" w:csb1="00000000"/>
  </w:font>
  <w:font w:name="Wingdings">
    <w:panose1 w:val="05000000000000000000"/>
    <w:charset w:val="00"/>
    <w:family w:val="auto"/>
    <w:pitch w:val="default"/>
    <w:sig w:usb0="00000000" w:usb1="00000000" w:usb2="00000000" w:usb3="00000000" w:csb0="80000000" w:csb1="00000000"/>
  </w:font>
  <w:font w:name="楷体">
    <w:panose1 w:val="02010609060101010101"/>
    <w:charset w:val="86"/>
    <w:family w:val="modern"/>
    <w:pitch w:val="default"/>
    <w:sig w:usb0="800002BF" w:usb1="38CF7CFA" w:usb2="00000016" w:usb3="00000000" w:csb0="00040001" w:csb1="00000000"/>
  </w:font>
  <w:font w:name="Meiryo">
    <w:panose1 w:val="020B0804030504040204"/>
    <w:charset w:val="80"/>
    <w:family w:val="swiss"/>
    <w:pitch w:val="default"/>
    <w:sig w:usb0="E10102FF" w:usb1="EAC7FFFF" w:usb2="00010012" w:usb3="00000000" w:csb0="6002009F" w:csb1="DFD70000"/>
  </w:font>
  <w:font w:name="华文仿宋">
    <w:panose1 w:val="02010600040101010101"/>
    <w:charset w:val="86"/>
    <w:family w:val="auto"/>
    <w:pitch w:val="default"/>
    <w:sig w:usb0="00000287" w:usb1="080F0000" w:usb2="00000000" w:usb3="00000000" w:csb0="0004009F" w:csb1="DFD70000"/>
  </w:font>
  <w:font w:name="Helvetica Neue">
    <w:panose1 w:val="02000503000000020004"/>
    <w:charset w:val="00"/>
    <w:family w:val="auto"/>
    <w:pitch w:val="default"/>
    <w:sig w:usb0="E50002FF" w:usb1="500079DB" w:usb2="0000001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704020202090204"/>
    <w:charset w:val="01"/>
    <w:family w:val="swiss"/>
    <w:pitch w:val="default"/>
    <w:sig w:usb0="E0000AFF" w:usb1="00007843" w:usb2="00000001" w:usb3="00000000" w:csb0="400001BF" w:csb1="DFF70000"/>
  </w:font>
  <w:font w:name="Courier New">
    <w:panose1 w:val="02070409020205090404"/>
    <w:charset w:val="01"/>
    <w:family w:val="modern"/>
    <w:pitch w:val="default"/>
    <w:sig w:usb0="E0000AFF" w:usb1="40007843" w:usb2="00000001" w:usb3="00000000" w:csb0="400001BF" w:csb1="DFF70000"/>
  </w:font>
  <w:font w:name="楷体_GB2312">
    <w:panose1 w:val="02010609030101010101"/>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华文新魏">
    <w:panose1 w:val="02010800040101010101"/>
    <w:charset w:val="86"/>
    <w:family w:val="auto"/>
    <w:pitch w:val="default"/>
    <w:sig w:usb0="00000001" w:usb1="080F0000" w:usb2="00000000" w:usb3="00000000" w:csb0="00040000" w:csb1="00000000"/>
  </w:font>
  <w:font w:name="Tahoma">
    <w:panose1 w:val="020B0604030504040204"/>
    <w:charset w:val="00"/>
    <w:family w:val="auto"/>
    <w:pitch w:val="default"/>
    <w:sig w:usb0="E1002AFF" w:usb1="C000605B" w:usb2="00000029" w:usb3="00000000" w:csb0="200101FF" w:csb1="20280000"/>
  </w:font>
  <w:font w:name="宋体-简">
    <w:panose1 w:val="02010800040101010101"/>
    <w:charset w:val="86"/>
    <w:family w:val="auto"/>
    <w:pitch w:val="default"/>
    <w:sig w:usb0="00000001" w:usb1="080F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rPr>
        <w:kern w:val="0"/>
        <w:szCs w:val="21"/>
      </w:rPr>
      <w:t xml:space="preserve">- </w:t>
    </w:r>
    <w:r>
      <w:rPr>
        <w:kern w:val="0"/>
        <w:szCs w:val="21"/>
      </w:rPr>
      <w:fldChar w:fldCharType="begin"/>
    </w:r>
    <w:r>
      <w:rPr>
        <w:kern w:val="0"/>
        <w:szCs w:val="21"/>
      </w:rPr>
      <w:instrText xml:space="preserve"> PAGE </w:instrText>
    </w:r>
    <w:r>
      <w:rPr>
        <w:kern w:val="0"/>
        <w:szCs w:val="21"/>
      </w:rPr>
      <w:fldChar w:fldCharType="separate"/>
    </w:r>
    <w:r>
      <w:rPr>
        <w:kern w:val="0"/>
        <w:szCs w:val="21"/>
      </w:rPr>
      <w:t>1</w:t>
    </w:r>
    <w:r>
      <w:rPr>
        <w:kern w:val="0"/>
        <w:szCs w:val="21"/>
      </w:rPr>
      <w:fldChar w:fldCharType="end"/>
    </w:r>
    <w:r>
      <w:rPr>
        <w:kern w:val="0"/>
        <w:szCs w:val="21"/>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8"/>
      </w:rPr>
    </w:pPr>
    <w:r>
      <w:fldChar w:fldCharType="begin"/>
    </w:r>
    <w:r>
      <w:rPr>
        <w:rStyle w:val="8"/>
      </w:rPr>
      <w:instrText xml:space="preserve">PAGE  </w:instrText>
    </w:r>
    <w:r>
      <w:fldChar w:fldCharType="separate"/>
    </w:r>
    <w:r>
      <w:rPr>
        <w:rStyle w:val="8"/>
      </w:rPr>
      <w:t>9</w:t>
    </w:r>
    <w:r>
      <w:fldChar w:fldCharType="end"/>
    </w:r>
  </w:p>
  <w:p>
    <w:pPr>
      <w:pStyle w:val="5"/>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right"/>
      <w:rPr>
        <w:rFonts w:ascii="宋体" w:hAnsi="宋体"/>
        <w:sz w:val="21"/>
      </w:rPr>
    </w:pPr>
    <w:r>
      <w:rPr>
        <w:rFonts w:hint="eastAsia" w:ascii="宋体" w:hAnsi="宋体"/>
        <w:szCs w:val="22"/>
      </w:rPr>
      <w:t>微信公众号合作运营服务供应商项目</w:t>
    </w:r>
    <w:r>
      <w:rPr>
        <w:rFonts w:hint="eastAsia" w:ascii="宋体" w:hAnsi="宋体"/>
        <w:sz w:val="21"/>
      </w:rPr>
      <w:t xml:space="preserve"> </w:t>
    </w:r>
    <w:r>
      <w:rPr>
        <w:rFonts w:hint="eastAsia" w:ascii="宋体" w:hAnsi="宋体"/>
        <w:sz w:val="21"/>
        <w:lang w:val="en-US" w:eastAsia="zh-CN"/>
      </w:rPr>
      <w:t xml:space="preserve">                    </w:t>
    </w:r>
    <w:r>
      <w:rPr>
        <w:rFonts w:hint="eastAsia" w:ascii="宋体" w:hAnsi="宋体"/>
        <w:sz w:val="21"/>
      </w:rPr>
      <w:t xml:space="preserve">              </w:t>
    </w:r>
    <w:r>
      <w:rPr>
        <w:rFonts w:ascii="宋体" w:hAnsi="宋体"/>
        <w:sz w:val="21"/>
      </w:rPr>
      <w:t xml:space="preserve">             </w:t>
    </w:r>
    <w:r>
      <w:rPr>
        <w:rFonts w:hint="eastAsia" w:ascii="宋体" w:hAnsi="宋体"/>
        <w:sz w:val="18"/>
        <w:szCs w:val="18"/>
      </w:rPr>
      <w:t>无锡报业发展有限公司</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0CC2E09"/>
    <w:multiLevelType w:val="singleLevel"/>
    <w:tmpl w:val="80CC2E09"/>
    <w:lvl w:ilvl="0" w:tentative="0">
      <w:start w:val="1"/>
      <w:numFmt w:val="chineseCounting"/>
      <w:suff w:val="nothing"/>
      <w:lvlText w:val="（%1）"/>
      <w:lvlJc w:val="left"/>
      <w:pPr>
        <w:ind w:left="3" w:firstLine="420"/>
      </w:pPr>
      <w:rPr>
        <w:rFonts w:hint="eastAsia"/>
      </w:rPr>
    </w:lvl>
  </w:abstractNum>
  <w:abstractNum w:abstractNumId="1">
    <w:nsid w:val="085007CF"/>
    <w:multiLevelType w:val="multilevel"/>
    <w:tmpl w:val="085007CF"/>
    <w:lvl w:ilvl="0" w:tentative="0">
      <w:start w:val="1"/>
      <w:numFmt w:val="decimal"/>
      <w:lvlText w:val="%1."/>
      <w:lvlJc w:val="left"/>
      <w:pPr>
        <w:tabs>
          <w:tab w:val="left" w:pos="630"/>
        </w:tabs>
        <w:ind w:left="630" w:hanging="420"/>
      </w:pPr>
    </w:lvl>
    <w:lvl w:ilvl="1" w:tentative="0">
      <w:start w:val="1"/>
      <w:numFmt w:val="decimalEnclosedCircle"/>
      <w:lvlText w:val="%2"/>
      <w:lvlJc w:val="left"/>
      <w:pPr>
        <w:tabs>
          <w:tab w:val="left" w:pos="990"/>
        </w:tabs>
        <w:ind w:left="990" w:hanging="360"/>
      </w:pPr>
      <w:rPr>
        <w:rFonts w:hint="default"/>
        <w:color w:val="auto"/>
      </w:rPr>
    </w:lvl>
    <w:lvl w:ilvl="2" w:tentative="0">
      <w:start w:val="1"/>
      <w:numFmt w:val="lowerRoman"/>
      <w:lvlText w:val="%3."/>
      <w:lvlJc w:val="right"/>
      <w:pPr>
        <w:tabs>
          <w:tab w:val="left" w:pos="1470"/>
        </w:tabs>
        <w:ind w:left="1470" w:hanging="420"/>
      </w:pPr>
    </w:lvl>
    <w:lvl w:ilvl="3" w:tentative="0">
      <w:start w:val="1"/>
      <w:numFmt w:val="decimal"/>
      <w:lvlText w:val="%4."/>
      <w:lvlJc w:val="left"/>
      <w:pPr>
        <w:tabs>
          <w:tab w:val="left" w:pos="1890"/>
        </w:tabs>
        <w:ind w:left="1890" w:hanging="420"/>
      </w:pPr>
    </w:lvl>
    <w:lvl w:ilvl="4" w:tentative="0">
      <w:start w:val="1"/>
      <w:numFmt w:val="lowerLetter"/>
      <w:lvlText w:val="%5)"/>
      <w:lvlJc w:val="left"/>
      <w:pPr>
        <w:tabs>
          <w:tab w:val="left" w:pos="2310"/>
        </w:tabs>
        <w:ind w:left="2310" w:hanging="420"/>
      </w:pPr>
    </w:lvl>
    <w:lvl w:ilvl="5" w:tentative="0">
      <w:start w:val="1"/>
      <w:numFmt w:val="lowerRoman"/>
      <w:lvlText w:val="%6."/>
      <w:lvlJc w:val="right"/>
      <w:pPr>
        <w:tabs>
          <w:tab w:val="left" w:pos="2730"/>
        </w:tabs>
        <w:ind w:left="2730" w:hanging="420"/>
      </w:pPr>
    </w:lvl>
    <w:lvl w:ilvl="6" w:tentative="0">
      <w:start w:val="1"/>
      <w:numFmt w:val="decimal"/>
      <w:lvlText w:val="%7."/>
      <w:lvlJc w:val="left"/>
      <w:pPr>
        <w:tabs>
          <w:tab w:val="left" w:pos="3150"/>
        </w:tabs>
        <w:ind w:left="3150" w:hanging="420"/>
      </w:pPr>
    </w:lvl>
    <w:lvl w:ilvl="7" w:tentative="0">
      <w:start w:val="1"/>
      <w:numFmt w:val="lowerLetter"/>
      <w:lvlText w:val="%8)"/>
      <w:lvlJc w:val="left"/>
      <w:pPr>
        <w:tabs>
          <w:tab w:val="left" w:pos="3570"/>
        </w:tabs>
        <w:ind w:left="3570" w:hanging="420"/>
      </w:pPr>
    </w:lvl>
    <w:lvl w:ilvl="8" w:tentative="0">
      <w:start w:val="1"/>
      <w:numFmt w:val="lowerRoman"/>
      <w:lvlText w:val="%9."/>
      <w:lvlJc w:val="right"/>
      <w:pPr>
        <w:tabs>
          <w:tab w:val="left" w:pos="3990"/>
        </w:tabs>
        <w:ind w:left="3990" w:hanging="420"/>
      </w:pPr>
    </w:lvl>
  </w:abstractNum>
  <w:abstractNum w:abstractNumId="2">
    <w:nsid w:val="18D02AF5"/>
    <w:multiLevelType w:val="singleLevel"/>
    <w:tmpl w:val="18D02AF5"/>
    <w:lvl w:ilvl="0" w:tentative="0">
      <w:start w:val="1"/>
      <w:numFmt w:val="decimal"/>
      <w:lvlText w:val="（%1）"/>
      <w:lvlJc w:val="left"/>
      <w:pPr>
        <w:tabs>
          <w:tab w:val="left" w:pos="852"/>
        </w:tabs>
        <w:ind w:left="852" w:hanging="720"/>
      </w:pPr>
      <w:rPr>
        <w:rFonts w:hint="eastAsia"/>
      </w:rPr>
    </w:lvl>
  </w:abstractNum>
  <w:abstractNum w:abstractNumId="3">
    <w:nsid w:val="1FD96D2B"/>
    <w:multiLevelType w:val="singleLevel"/>
    <w:tmpl w:val="1FD96D2B"/>
    <w:lvl w:ilvl="0" w:tentative="0">
      <w:start w:val="1"/>
      <w:numFmt w:val="decimal"/>
      <w:lvlText w:val="（%1）"/>
      <w:lvlJc w:val="left"/>
      <w:pPr>
        <w:tabs>
          <w:tab w:val="left" w:pos="1104"/>
        </w:tabs>
        <w:ind w:left="1104" w:hanging="696"/>
      </w:pPr>
      <w:rPr>
        <w:rFonts w:ascii="Times New Roman" w:hAnsi="Times New Roman" w:eastAsia="Times New Roman" w:cs="Times New Roman"/>
      </w:rPr>
    </w:lvl>
  </w:abstractNum>
  <w:abstractNum w:abstractNumId="4">
    <w:nsid w:val="26D85E2D"/>
    <w:multiLevelType w:val="multilevel"/>
    <w:tmpl w:val="26D85E2D"/>
    <w:lvl w:ilvl="0" w:tentative="0">
      <w:start w:val="1"/>
      <w:numFmt w:val="decimal"/>
      <w:lvlText w:val="%1．"/>
      <w:lvlJc w:val="left"/>
      <w:pPr>
        <w:tabs>
          <w:tab w:val="left" w:pos="1146"/>
        </w:tabs>
        <w:ind w:left="1146" w:hanging="7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2A872E88"/>
    <w:multiLevelType w:val="multilevel"/>
    <w:tmpl w:val="2A872E88"/>
    <w:lvl w:ilvl="0" w:tentative="0">
      <w:start w:val="1"/>
      <w:numFmt w:val="japaneseCounting"/>
      <w:lvlText w:val="%1、"/>
      <w:lvlJc w:val="left"/>
      <w:pPr>
        <w:tabs>
          <w:tab w:val="left" w:pos="1017"/>
        </w:tabs>
        <w:ind w:left="1017" w:hanging="450"/>
      </w:pPr>
      <w:rPr>
        <w:rFonts w:hint="eastAsia"/>
      </w:rPr>
    </w:lvl>
    <w:lvl w:ilvl="1" w:tentative="0">
      <w:start w:val="1"/>
      <w:numFmt w:val="decimal"/>
      <w:lvlText w:val="%2."/>
      <w:lvlJc w:val="left"/>
      <w:pPr>
        <w:tabs>
          <w:tab w:val="left" w:pos="1347"/>
        </w:tabs>
        <w:ind w:left="1347" w:hanging="360"/>
      </w:pPr>
      <w:rPr>
        <w:rFonts w:hint="eastAsia"/>
      </w:rPr>
    </w:lvl>
    <w:lvl w:ilvl="2" w:tentative="0">
      <w:start w:val="1"/>
      <w:numFmt w:val="lowerRoman"/>
      <w:lvlText w:val="%3."/>
      <w:lvlJc w:val="right"/>
      <w:pPr>
        <w:tabs>
          <w:tab w:val="left" w:pos="1827"/>
        </w:tabs>
        <w:ind w:left="1827" w:hanging="420"/>
      </w:pPr>
    </w:lvl>
    <w:lvl w:ilvl="3" w:tentative="0">
      <w:start w:val="1"/>
      <w:numFmt w:val="decimal"/>
      <w:lvlText w:val="%4."/>
      <w:lvlJc w:val="left"/>
      <w:pPr>
        <w:tabs>
          <w:tab w:val="left" w:pos="2247"/>
        </w:tabs>
        <w:ind w:left="2247" w:hanging="420"/>
      </w:pPr>
    </w:lvl>
    <w:lvl w:ilvl="4" w:tentative="0">
      <w:start w:val="1"/>
      <w:numFmt w:val="lowerLetter"/>
      <w:lvlText w:val="%5)"/>
      <w:lvlJc w:val="left"/>
      <w:pPr>
        <w:tabs>
          <w:tab w:val="left" w:pos="2667"/>
        </w:tabs>
        <w:ind w:left="2667" w:hanging="420"/>
      </w:pPr>
    </w:lvl>
    <w:lvl w:ilvl="5" w:tentative="0">
      <w:start w:val="1"/>
      <w:numFmt w:val="lowerRoman"/>
      <w:lvlText w:val="%6."/>
      <w:lvlJc w:val="right"/>
      <w:pPr>
        <w:tabs>
          <w:tab w:val="left" w:pos="3087"/>
        </w:tabs>
        <w:ind w:left="3087" w:hanging="420"/>
      </w:pPr>
    </w:lvl>
    <w:lvl w:ilvl="6" w:tentative="0">
      <w:start w:val="1"/>
      <w:numFmt w:val="decimal"/>
      <w:lvlText w:val="%7."/>
      <w:lvlJc w:val="left"/>
      <w:pPr>
        <w:tabs>
          <w:tab w:val="left" w:pos="3507"/>
        </w:tabs>
        <w:ind w:left="3507" w:hanging="420"/>
      </w:pPr>
    </w:lvl>
    <w:lvl w:ilvl="7" w:tentative="0">
      <w:start w:val="1"/>
      <w:numFmt w:val="lowerLetter"/>
      <w:lvlText w:val="%8)"/>
      <w:lvlJc w:val="left"/>
      <w:pPr>
        <w:tabs>
          <w:tab w:val="left" w:pos="3927"/>
        </w:tabs>
        <w:ind w:left="3927" w:hanging="420"/>
      </w:pPr>
    </w:lvl>
    <w:lvl w:ilvl="8" w:tentative="0">
      <w:start w:val="1"/>
      <w:numFmt w:val="lowerRoman"/>
      <w:lvlText w:val="%9."/>
      <w:lvlJc w:val="right"/>
      <w:pPr>
        <w:tabs>
          <w:tab w:val="left" w:pos="4347"/>
        </w:tabs>
        <w:ind w:left="4347" w:hanging="420"/>
      </w:pPr>
    </w:lvl>
  </w:abstractNum>
  <w:abstractNum w:abstractNumId="6">
    <w:nsid w:val="30C36D78"/>
    <w:multiLevelType w:val="singleLevel"/>
    <w:tmpl w:val="30C36D78"/>
    <w:lvl w:ilvl="0" w:tentative="0">
      <w:start w:val="1"/>
      <w:numFmt w:val="decimal"/>
      <w:lvlText w:val="%1．"/>
      <w:lvlJc w:val="left"/>
      <w:pPr>
        <w:tabs>
          <w:tab w:val="left" w:pos="552"/>
        </w:tabs>
        <w:ind w:left="552" w:hanging="420"/>
      </w:pPr>
      <w:rPr>
        <w:rFonts w:hint="eastAsia"/>
      </w:rPr>
    </w:lvl>
  </w:abstractNum>
  <w:abstractNum w:abstractNumId="7">
    <w:nsid w:val="38705783"/>
    <w:multiLevelType w:val="singleLevel"/>
    <w:tmpl w:val="38705783"/>
    <w:lvl w:ilvl="0" w:tentative="0">
      <w:start w:val="1"/>
      <w:numFmt w:val="decimal"/>
      <w:lvlText w:val="%1．"/>
      <w:lvlJc w:val="left"/>
      <w:pPr>
        <w:tabs>
          <w:tab w:val="left" w:pos="552"/>
        </w:tabs>
        <w:ind w:left="552" w:hanging="420"/>
      </w:pPr>
      <w:rPr>
        <w:rFonts w:hint="eastAsia"/>
      </w:rPr>
    </w:lvl>
  </w:abstractNum>
  <w:abstractNum w:abstractNumId="8">
    <w:nsid w:val="41DC48F5"/>
    <w:multiLevelType w:val="multilevel"/>
    <w:tmpl w:val="41DC48F5"/>
    <w:lvl w:ilvl="0" w:tentative="0">
      <w:start w:val="1"/>
      <w:numFmt w:val="decimal"/>
      <w:lvlText w:val="%1．"/>
      <w:lvlJc w:val="left"/>
      <w:pPr>
        <w:tabs>
          <w:tab w:val="left" w:pos="898"/>
        </w:tabs>
        <w:ind w:left="898" w:hanging="720"/>
      </w:pPr>
      <w:rPr>
        <w:rFonts w:hint="eastAsia"/>
        <w:color w:val="auto"/>
      </w:rPr>
    </w:lvl>
    <w:lvl w:ilvl="1" w:tentative="0">
      <w:start w:val="3"/>
      <w:numFmt w:val="decimal"/>
      <w:lvlText w:val="%2."/>
      <w:lvlJc w:val="left"/>
      <w:pPr>
        <w:tabs>
          <w:tab w:val="left" w:pos="958"/>
        </w:tabs>
        <w:ind w:left="958" w:hanging="360"/>
      </w:pPr>
      <w:rPr>
        <w:rFonts w:hint="default"/>
      </w:rPr>
    </w:lvl>
    <w:lvl w:ilvl="2" w:tentative="0">
      <w:start w:val="1"/>
      <w:numFmt w:val="decimalEnclosedCircle"/>
      <w:lvlText w:val="%3"/>
      <w:lvlJc w:val="left"/>
      <w:pPr>
        <w:tabs>
          <w:tab w:val="left" w:pos="1378"/>
        </w:tabs>
        <w:ind w:left="1378" w:hanging="360"/>
      </w:pPr>
      <w:rPr>
        <w:rFonts w:hint="default"/>
        <w:color w:val="auto"/>
      </w:rPr>
    </w:lvl>
    <w:lvl w:ilvl="3" w:tentative="0">
      <w:start w:val="1"/>
      <w:numFmt w:val="decimal"/>
      <w:lvlText w:val="%4."/>
      <w:lvlJc w:val="left"/>
      <w:pPr>
        <w:tabs>
          <w:tab w:val="left" w:pos="1858"/>
        </w:tabs>
        <w:ind w:left="1858" w:hanging="420"/>
      </w:pPr>
    </w:lvl>
    <w:lvl w:ilvl="4" w:tentative="0">
      <w:start w:val="1"/>
      <w:numFmt w:val="lowerLetter"/>
      <w:lvlText w:val="%5)"/>
      <w:lvlJc w:val="left"/>
      <w:pPr>
        <w:tabs>
          <w:tab w:val="left" w:pos="2278"/>
        </w:tabs>
        <w:ind w:left="2278" w:hanging="420"/>
      </w:pPr>
    </w:lvl>
    <w:lvl w:ilvl="5" w:tentative="0">
      <w:start w:val="1"/>
      <w:numFmt w:val="lowerRoman"/>
      <w:lvlText w:val="%6."/>
      <w:lvlJc w:val="right"/>
      <w:pPr>
        <w:tabs>
          <w:tab w:val="left" w:pos="2698"/>
        </w:tabs>
        <w:ind w:left="2698" w:hanging="420"/>
      </w:pPr>
    </w:lvl>
    <w:lvl w:ilvl="6" w:tentative="0">
      <w:start w:val="1"/>
      <w:numFmt w:val="decimal"/>
      <w:lvlText w:val="%7."/>
      <w:lvlJc w:val="left"/>
      <w:pPr>
        <w:tabs>
          <w:tab w:val="left" w:pos="3118"/>
        </w:tabs>
        <w:ind w:left="3118" w:hanging="420"/>
      </w:pPr>
    </w:lvl>
    <w:lvl w:ilvl="7" w:tentative="0">
      <w:start w:val="1"/>
      <w:numFmt w:val="lowerLetter"/>
      <w:lvlText w:val="%8)"/>
      <w:lvlJc w:val="left"/>
      <w:pPr>
        <w:tabs>
          <w:tab w:val="left" w:pos="3538"/>
        </w:tabs>
        <w:ind w:left="3538" w:hanging="420"/>
      </w:pPr>
    </w:lvl>
    <w:lvl w:ilvl="8" w:tentative="0">
      <w:start w:val="1"/>
      <w:numFmt w:val="lowerRoman"/>
      <w:lvlText w:val="%9."/>
      <w:lvlJc w:val="right"/>
      <w:pPr>
        <w:tabs>
          <w:tab w:val="left" w:pos="3958"/>
        </w:tabs>
        <w:ind w:left="3958" w:hanging="420"/>
      </w:pPr>
    </w:lvl>
  </w:abstractNum>
  <w:abstractNum w:abstractNumId="9">
    <w:nsid w:val="4637698D"/>
    <w:multiLevelType w:val="multilevel"/>
    <w:tmpl w:val="4637698D"/>
    <w:lvl w:ilvl="0" w:tentative="0">
      <w:start w:val="7"/>
      <w:numFmt w:val="japaneseCounting"/>
      <w:lvlText w:val="（%1）"/>
      <w:lvlJc w:val="left"/>
      <w:pPr>
        <w:ind w:left="1239" w:hanging="720"/>
      </w:pPr>
      <w:rPr>
        <w:rFonts w:hint="default"/>
      </w:rPr>
    </w:lvl>
    <w:lvl w:ilvl="1" w:tentative="0">
      <w:start w:val="1"/>
      <w:numFmt w:val="lowerLetter"/>
      <w:lvlText w:val="%2)"/>
      <w:lvlJc w:val="left"/>
      <w:pPr>
        <w:ind w:left="1359" w:hanging="420"/>
      </w:pPr>
    </w:lvl>
    <w:lvl w:ilvl="2" w:tentative="0">
      <w:start w:val="1"/>
      <w:numFmt w:val="lowerRoman"/>
      <w:lvlText w:val="%3."/>
      <w:lvlJc w:val="right"/>
      <w:pPr>
        <w:ind w:left="1779" w:hanging="420"/>
      </w:pPr>
    </w:lvl>
    <w:lvl w:ilvl="3" w:tentative="0">
      <w:start w:val="1"/>
      <w:numFmt w:val="decimal"/>
      <w:lvlText w:val="%4."/>
      <w:lvlJc w:val="left"/>
      <w:pPr>
        <w:ind w:left="2199" w:hanging="420"/>
      </w:pPr>
    </w:lvl>
    <w:lvl w:ilvl="4" w:tentative="0">
      <w:start w:val="1"/>
      <w:numFmt w:val="lowerLetter"/>
      <w:lvlText w:val="%5)"/>
      <w:lvlJc w:val="left"/>
      <w:pPr>
        <w:ind w:left="2619" w:hanging="420"/>
      </w:pPr>
    </w:lvl>
    <w:lvl w:ilvl="5" w:tentative="0">
      <w:start w:val="1"/>
      <w:numFmt w:val="lowerRoman"/>
      <w:lvlText w:val="%6."/>
      <w:lvlJc w:val="right"/>
      <w:pPr>
        <w:ind w:left="3039" w:hanging="420"/>
      </w:pPr>
    </w:lvl>
    <w:lvl w:ilvl="6" w:tentative="0">
      <w:start w:val="1"/>
      <w:numFmt w:val="decimal"/>
      <w:lvlText w:val="%7."/>
      <w:lvlJc w:val="left"/>
      <w:pPr>
        <w:ind w:left="3459" w:hanging="420"/>
      </w:pPr>
    </w:lvl>
    <w:lvl w:ilvl="7" w:tentative="0">
      <w:start w:val="1"/>
      <w:numFmt w:val="lowerLetter"/>
      <w:lvlText w:val="%8)"/>
      <w:lvlJc w:val="left"/>
      <w:pPr>
        <w:ind w:left="3879" w:hanging="420"/>
      </w:pPr>
    </w:lvl>
    <w:lvl w:ilvl="8" w:tentative="0">
      <w:start w:val="1"/>
      <w:numFmt w:val="lowerRoman"/>
      <w:lvlText w:val="%9."/>
      <w:lvlJc w:val="right"/>
      <w:pPr>
        <w:ind w:left="4299" w:hanging="420"/>
      </w:pPr>
    </w:lvl>
  </w:abstractNum>
  <w:abstractNum w:abstractNumId="10">
    <w:nsid w:val="4FE82BE3"/>
    <w:multiLevelType w:val="multilevel"/>
    <w:tmpl w:val="4FE82BE3"/>
    <w:lvl w:ilvl="0" w:tentative="0">
      <w:start w:val="1"/>
      <w:numFmt w:val="decimalEnclosedCircle"/>
      <w:lvlText w:val="%1"/>
      <w:lvlJc w:val="left"/>
      <w:pPr>
        <w:tabs>
          <w:tab w:val="left" w:pos="881"/>
        </w:tabs>
        <w:ind w:left="881" w:hanging="360"/>
      </w:pPr>
      <w:rPr>
        <w:rFonts w:ascii="宋体" w:hAnsi="宋体" w:eastAsia="宋体" w:cs="Times New Roman"/>
      </w:rPr>
    </w:lvl>
    <w:lvl w:ilvl="1" w:tentative="0">
      <w:start w:val="1"/>
      <w:numFmt w:val="lowerLetter"/>
      <w:lvlText w:val="%2)"/>
      <w:lvlJc w:val="left"/>
      <w:pPr>
        <w:tabs>
          <w:tab w:val="left" w:pos="1361"/>
        </w:tabs>
        <w:ind w:left="1361" w:hanging="420"/>
      </w:pPr>
    </w:lvl>
    <w:lvl w:ilvl="2" w:tentative="0">
      <w:start w:val="1"/>
      <w:numFmt w:val="lowerRoman"/>
      <w:lvlText w:val="%3."/>
      <w:lvlJc w:val="right"/>
      <w:pPr>
        <w:tabs>
          <w:tab w:val="left" w:pos="1781"/>
        </w:tabs>
        <w:ind w:left="1781" w:hanging="420"/>
      </w:pPr>
    </w:lvl>
    <w:lvl w:ilvl="3" w:tentative="0">
      <w:start w:val="1"/>
      <w:numFmt w:val="decimal"/>
      <w:lvlText w:val="%4."/>
      <w:lvlJc w:val="left"/>
      <w:pPr>
        <w:tabs>
          <w:tab w:val="left" w:pos="2201"/>
        </w:tabs>
        <w:ind w:left="2201" w:hanging="420"/>
      </w:pPr>
    </w:lvl>
    <w:lvl w:ilvl="4" w:tentative="0">
      <w:start w:val="1"/>
      <w:numFmt w:val="lowerLetter"/>
      <w:lvlText w:val="%5)"/>
      <w:lvlJc w:val="left"/>
      <w:pPr>
        <w:tabs>
          <w:tab w:val="left" w:pos="2621"/>
        </w:tabs>
        <w:ind w:left="2621" w:hanging="420"/>
      </w:pPr>
    </w:lvl>
    <w:lvl w:ilvl="5" w:tentative="0">
      <w:start w:val="1"/>
      <w:numFmt w:val="lowerRoman"/>
      <w:lvlText w:val="%6."/>
      <w:lvlJc w:val="right"/>
      <w:pPr>
        <w:tabs>
          <w:tab w:val="left" w:pos="3041"/>
        </w:tabs>
        <w:ind w:left="3041" w:hanging="420"/>
      </w:pPr>
    </w:lvl>
    <w:lvl w:ilvl="6" w:tentative="0">
      <w:start w:val="1"/>
      <w:numFmt w:val="decimal"/>
      <w:lvlText w:val="%7."/>
      <w:lvlJc w:val="left"/>
      <w:pPr>
        <w:tabs>
          <w:tab w:val="left" w:pos="3461"/>
        </w:tabs>
        <w:ind w:left="3461" w:hanging="420"/>
      </w:pPr>
    </w:lvl>
    <w:lvl w:ilvl="7" w:tentative="0">
      <w:start w:val="1"/>
      <w:numFmt w:val="lowerLetter"/>
      <w:lvlText w:val="%8)"/>
      <w:lvlJc w:val="left"/>
      <w:pPr>
        <w:tabs>
          <w:tab w:val="left" w:pos="3881"/>
        </w:tabs>
        <w:ind w:left="3881" w:hanging="420"/>
      </w:pPr>
    </w:lvl>
    <w:lvl w:ilvl="8" w:tentative="0">
      <w:start w:val="1"/>
      <w:numFmt w:val="lowerRoman"/>
      <w:lvlText w:val="%9."/>
      <w:lvlJc w:val="right"/>
      <w:pPr>
        <w:tabs>
          <w:tab w:val="left" w:pos="4301"/>
        </w:tabs>
        <w:ind w:left="4301" w:hanging="420"/>
      </w:pPr>
    </w:lvl>
  </w:abstractNum>
  <w:abstractNum w:abstractNumId="11">
    <w:nsid w:val="510B6456"/>
    <w:multiLevelType w:val="singleLevel"/>
    <w:tmpl w:val="510B6456"/>
    <w:lvl w:ilvl="0" w:tentative="0">
      <w:start w:val="1"/>
      <w:numFmt w:val="decimal"/>
      <w:lvlText w:val="%1．"/>
      <w:lvlJc w:val="left"/>
      <w:pPr>
        <w:ind w:left="420" w:hanging="420"/>
      </w:pPr>
      <w:rPr>
        <w:rFonts w:hint="eastAsia"/>
      </w:rPr>
    </w:lvl>
  </w:abstractNum>
  <w:abstractNum w:abstractNumId="12">
    <w:nsid w:val="630C1BC3"/>
    <w:multiLevelType w:val="multilevel"/>
    <w:tmpl w:val="630C1BC3"/>
    <w:lvl w:ilvl="0" w:tentative="0">
      <w:start w:val="1"/>
      <w:numFmt w:val="decimal"/>
      <w:lvlText w:val="%1."/>
      <w:lvlJc w:val="left"/>
      <w:pPr>
        <w:tabs>
          <w:tab w:val="left" w:pos="510"/>
        </w:tabs>
        <w:ind w:left="510" w:hanging="360"/>
      </w:pPr>
      <w:rPr>
        <w:rFonts w:hint="eastAsia"/>
      </w:rPr>
    </w:lvl>
    <w:lvl w:ilvl="1" w:tentative="0">
      <w:start w:val="1"/>
      <w:numFmt w:val="decimal"/>
      <w:lvlText w:val="%2．"/>
      <w:lvlJc w:val="left"/>
      <w:pPr>
        <w:tabs>
          <w:tab w:val="left" w:pos="3271"/>
        </w:tabs>
        <w:ind w:left="3271" w:hanging="720"/>
      </w:pPr>
      <w:rPr>
        <w:rFonts w:hint="eastAsia"/>
      </w:rPr>
    </w:lvl>
    <w:lvl w:ilvl="2" w:tentative="0">
      <w:start w:val="3"/>
      <w:numFmt w:val="decimal"/>
      <w:lvlText w:val="（%3）"/>
      <w:lvlJc w:val="left"/>
      <w:pPr>
        <w:tabs>
          <w:tab w:val="left" w:pos="1712"/>
        </w:tabs>
        <w:ind w:left="1712" w:hanging="720"/>
      </w:pPr>
      <w:rPr>
        <w:rFonts w:hint="eastAsia"/>
        <w:lang w:val="en-US"/>
      </w:rPr>
    </w:lvl>
    <w:lvl w:ilvl="3" w:tentative="0">
      <w:start w:val="1"/>
      <w:numFmt w:val="decimal"/>
      <w:lvlText w:val="（%4）"/>
      <w:lvlJc w:val="left"/>
      <w:pPr>
        <w:tabs>
          <w:tab w:val="left" w:pos="1830"/>
        </w:tabs>
        <w:ind w:left="1830" w:hanging="420"/>
      </w:pPr>
      <w:rPr>
        <w:rFonts w:ascii="宋体" w:hAnsi="宋体" w:eastAsia="宋体" w:cs="Times New Roman"/>
      </w:rPr>
    </w:lvl>
    <w:lvl w:ilvl="4" w:tentative="0">
      <w:start w:val="1"/>
      <w:numFmt w:val="decimal"/>
      <w:lvlText w:val="（%5）"/>
      <w:lvlJc w:val="left"/>
      <w:pPr>
        <w:tabs>
          <w:tab w:val="left" w:pos="3823"/>
        </w:tabs>
        <w:ind w:left="3823" w:hanging="420"/>
      </w:pPr>
      <w:rPr>
        <w:rFonts w:hint="eastAsia"/>
      </w:rPr>
    </w:lvl>
    <w:lvl w:ilvl="5" w:tentative="0">
      <w:start w:val="1"/>
      <w:numFmt w:val="lowerRoman"/>
      <w:lvlText w:val="%6."/>
      <w:lvlJc w:val="right"/>
      <w:pPr>
        <w:tabs>
          <w:tab w:val="left" w:pos="2670"/>
        </w:tabs>
        <w:ind w:left="2670" w:hanging="420"/>
      </w:pPr>
    </w:lvl>
    <w:lvl w:ilvl="6" w:tentative="0">
      <w:start w:val="1"/>
      <w:numFmt w:val="decimal"/>
      <w:lvlText w:val="%7."/>
      <w:lvlJc w:val="left"/>
      <w:pPr>
        <w:tabs>
          <w:tab w:val="left" w:pos="3090"/>
        </w:tabs>
        <w:ind w:left="3090" w:hanging="420"/>
      </w:pPr>
    </w:lvl>
    <w:lvl w:ilvl="7" w:tentative="0">
      <w:start w:val="1"/>
      <w:numFmt w:val="lowerLetter"/>
      <w:lvlText w:val="%8)"/>
      <w:lvlJc w:val="left"/>
      <w:pPr>
        <w:tabs>
          <w:tab w:val="left" w:pos="3510"/>
        </w:tabs>
        <w:ind w:left="3510" w:hanging="420"/>
      </w:pPr>
    </w:lvl>
    <w:lvl w:ilvl="8" w:tentative="0">
      <w:start w:val="1"/>
      <w:numFmt w:val="lowerRoman"/>
      <w:lvlText w:val="%9."/>
      <w:lvlJc w:val="right"/>
      <w:pPr>
        <w:tabs>
          <w:tab w:val="left" w:pos="3930"/>
        </w:tabs>
        <w:ind w:left="3930" w:hanging="420"/>
      </w:pPr>
    </w:lvl>
  </w:abstractNum>
  <w:abstractNum w:abstractNumId="13">
    <w:nsid w:val="64607A38"/>
    <w:multiLevelType w:val="multilevel"/>
    <w:tmpl w:val="64607A38"/>
    <w:lvl w:ilvl="0" w:tentative="0">
      <w:start w:val="1"/>
      <w:numFmt w:val="japaneseCounting"/>
      <w:lvlText w:val="%1、"/>
      <w:lvlJc w:val="left"/>
      <w:pPr>
        <w:tabs>
          <w:tab w:val="left" w:pos="552"/>
        </w:tabs>
        <w:ind w:left="552" w:hanging="420"/>
      </w:pPr>
      <w:rPr>
        <w:rFonts w:ascii="Times New Roman" w:hAnsi="Times New Roman" w:eastAsia="Times New Roman" w:cs="Times New Roman"/>
        <w:color w:val="auto"/>
      </w:rPr>
    </w:lvl>
    <w:lvl w:ilvl="1" w:tentative="0">
      <w:start w:val="1"/>
      <w:numFmt w:val="lowerLetter"/>
      <w:lvlText w:val="%2)"/>
      <w:lvlJc w:val="left"/>
      <w:pPr>
        <w:tabs>
          <w:tab w:val="left" w:pos="840"/>
        </w:tabs>
        <w:ind w:left="840" w:hanging="420"/>
      </w:pPr>
    </w:lvl>
    <w:lvl w:ilvl="2" w:tentative="0">
      <w:start w:val="10"/>
      <w:numFmt w:val="decimal"/>
      <w:lvlText w:val="%3."/>
      <w:lvlJc w:val="left"/>
      <w:pPr>
        <w:tabs>
          <w:tab w:val="left" w:pos="1200"/>
        </w:tabs>
        <w:ind w:left="1200" w:hanging="360"/>
      </w:pPr>
      <w:rPr>
        <w:rFonts w:hint="default"/>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4">
    <w:nsid w:val="666030AB"/>
    <w:multiLevelType w:val="multilevel"/>
    <w:tmpl w:val="666030AB"/>
    <w:lvl w:ilvl="0" w:tentative="0">
      <w:start w:val="1"/>
      <w:numFmt w:val="decimal"/>
      <w:lvlText w:val="（%1）"/>
      <w:lvlJc w:val="left"/>
      <w:pPr>
        <w:tabs>
          <w:tab w:val="left" w:pos="1710"/>
        </w:tabs>
        <w:ind w:left="1710" w:hanging="720"/>
      </w:pPr>
      <w:rPr>
        <w:rFonts w:hint="eastAsia"/>
      </w:rPr>
    </w:lvl>
    <w:lvl w:ilvl="1" w:tentative="0">
      <w:start w:val="2"/>
      <w:numFmt w:val="decimal"/>
      <w:lvlText w:val="%2."/>
      <w:lvlJc w:val="left"/>
      <w:pPr>
        <w:tabs>
          <w:tab w:val="left" w:pos="1770"/>
        </w:tabs>
        <w:ind w:left="1770" w:hanging="360"/>
      </w:pPr>
      <w:rPr>
        <w:rFonts w:hint="default"/>
      </w:rPr>
    </w:lvl>
    <w:lvl w:ilvl="2" w:tentative="0">
      <w:start w:val="1"/>
      <w:numFmt w:val="lowerRoman"/>
      <w:lvlText w:val="%3."/>
      <w:lvlJc w:val="right"/>
      <w:pPr>
        <w:tabs>
          <w:tab w:val="left" w:pos="2250"/>
        </w:tabs>
        <w:ind w:left="2250" w:hanging="420"/>
      </w:pPr>
    </w:lvl>
    <w:lvl w:ilvl="3" w:tentative="0">
      <w:start w:val="1"/>
      <w:numFmt w:val="decimal"/>
      <w:lvlText w:val="%4."/>
      <w:lvlJc w:val="left"/>
      <w:pPr>
        <w:tabs>
          <w:tab w:val="left" w:pos="2670"/>
        </w:tabs>
        <w:ind w:left="2670" w:hanging="420"/>
      </w:pPr>
    </w:lvl>
    <w:lvl w:ilvl="4" w:tentative="0">
      <w:start w:val="1"/>
      <w:numFmt w:val="lowerLetter"/>
      <w:lvlText w:val="%5)"/>
      <w:lvlJc w:val="left"/>
      <w:pPr>
        <w:tabs>
          <w:tab w:val="left" w:pos="3090"/>
        </w:tabs>
        <w:ind w:left="3090" w:hanging="420"/>
      </w:pPr>
    </w:lvl>
    <w:lvl w:ilvl="5" w:tentative="0">
      <w:start w:val="1"/>
      <w:numFmt w:val="lowerRoman"/>
      <w:lvlText w:val="%6."/>
      <w:lvlJc w:val="right"/>
      <w:pPr>
        <w:tabs>
          <w:tab w:val="left" w:pos="3510"/>
        </w:tabs>
        <w:ind w:left="3510" w:hanging="420"/>
      </w:pPr>
    </w:lvl>
    <w:lvl w:ilvl="6" w:tentative="0">
      <w:start w:val="1"/>
      <w:numFmt w:val="decimal"/>
      <w:lvlText w:val="%7."/>
      <w:lvlJc w:val="left"/>
      <w:pPr>
        <w:tabs>
          <w:tab w:val="left" w:pos="3930"/>
        </w:tabs>
        <w:ind w:left="3930" w:hanging="420"/>
      </w:pPr>
    </w:lvl>
    <w:lvl w:ilvl="7" w:tentative="0">
      <w:start w:val="1"/>
      <w:numFmt w:val="lowerLetter"/>
      <w:lvlText w:val="%8)"/>
      <w:lvlJc w:val="left"/>
      <w:pPr>
        <w:tabs>
          <w:tab w:val="left" w:pos="4350"/>
        </w:tabs>
        <w:ind w:left="4350" w:hanging="420"/>
      </w:pPr>
    </w:lvl>
    <w:lvl w:ilvl="8" w:tentative="0">
      <w:start w:val="1"/>
      <w:numFmt w:val="lowerRoman"/>
      <w:lvlText w:val="%9."/>
      <w:lvlJc w:val="right"/>
      <w:pPr>
        <w:tabs>
          <w:tab w:val="left" w:pos="4770"/>
        </w:tabs>
        <w:ind w:left="4770" w:hanging="420"/>
      </w:pPr>
    </w:lvl>
  </w:abstractNum>
  <w:abstractNum w:abstractNumId="15">
    <w:nsid w:val="691E62C6"/>
    <w:multiLevelType w:val="multilevel"/>
    <w:tmpl w:val="691E62C6"/>
    <w:lvl w:ilvl="0" w:tentative="0">
      <w:start w:val="2"/>
      <w:numFmt w:val="japaneseCounting"/>
      <w:lvlText w:val="（%1）"/>
      <w:lvlJc w:val="left"/>
      <w:pPr>
        <w:tabs>
          <w:tab w:val="left" w:pos="1200"/>
        </w:tabs>
        <w:ind w:left="1200" w:hanging="720"/>
      </w:pPr>
      <w:rPr>
        <w:rFonts w:hint="default"/>
      </w:rPr>
    </w:lvl>
    <w:lvl w:ilvl="1" w:tentative="0">
      <w:start w:val="1"/>
      <w:numFmt w:val="lowerLetter"/>
      <w:lvlText w:val="%2)"/>
      <w:lvlJc w:val="left"/>
      <w:pPr>
        <w:tabs>
          <w:tab w:val="left" w:pos="1320"/>
        </w:tabs>
        <w:ind w:left="1320" w:hanging="420"/>
      </w:pPr>
    </w:lvl>
    <w:lvl w:ilvl="2" w:tentative="0">
      <w:start w:val="1"/>
      <w:numFmt w:val="lowerRoman"/>
      <w:lvlText w:val="%3."/>
      <w:lvlJc w:val="right"/>
      <w:pPr>
        <w:tabs>
          <w:tab w:val="left" w:pos="1740"/>
        </w:tabs>
        <w:ind w:left="1740" w:hanging="420"/>
      </w:p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abstractNum w:abstractNumId="16">
    <w:nsid w:val="6EE101FC"/>
    <w:multiLevelType w:val="singleLevel"/>
    <w:tmpl w:val="6EE101FC"/>
    <w:lvl w:ilvl="0" w:tentative="0">
      <w:start w:val="1"/>
      <w:numFmt w:val="decimal"/>
      <w:lvlText w:val="%1．"/>
      <w:lvlJc w:val="left"/>
      <w:pPr>
        <w:tabs>
          <w:tab w:val="left" w:pos="570"/>
        </w:tabs>
        <w:ind w:left="570" w:hanging="420"/>
      </w:pPr>
      <w:rPr>
        <w:rFonts w:hint="eastAsia"/>
      </w:rPr>
    </w:lvl>
  </w:abstractNum>
  <w:abstractNum w:abstractNumId="17">
    <w:nsid w:val="7A672089"/>
    <w:multiLevelType w:val="singleLevel"/>
    <w:tmpl w:val="7A672089"/>
    <w:lvl w:ilvl="0" w:tentative="0">
      <w:start w:val="1"/>
      <w:numFmt w:val="decimal"/>
      <w:lvlText w:val="%1."/>
      <w:lvlJc w:val="left"/>
      <w:pPr>
        <w:tabs>
          <w:tab w:val="left" w:pos="636"/>
        </w:tabs>
        <w:ind w:left="636" w:hanging="210"/>
      </w:pPr>
      <w:rPr>
        <w:rFonts w:hint="eastAsia"/>
      </w:rPr>
    </w:lvl>
  </w:abstractNum>
  <w:num w:numId="1">
    <w:abstractNumId w:val="15"/>
  </w:num>
  <w:num w:numId="2">
    <w:abstractNumId w:val="11"/>
  </w:num>
  <w:num w:numId="3">
    <w:abstractNumId w:val="8"/>
  </w:num>
  <w:num w:numId="4">
    <w:abstractNumId w:val="1"/>
  </w:num>
  <w:num w:numId="5">
    <w:abstractNumId w:val="2"/>
  </w:num>
  <w:num w:numId="6">
    <w:abstractNumId w:val="4"/>
  </w:num>
  <w:num w:numId="7">
    <w:abstractNumId w:val="17"/>
  </w:num>
  <w:num w:numId="8">
    <w:abstractNumId w:val="12"/>
  </w:num>
  <w:num w:numId="9">
    <w:abstractNumId w:val="3"/>
  </w:num>
  <w:num w:numId="10">
    <w:abstractNumId w:val="10"/>
  </w:num>
  <w:num w:numId="11">
    <w:abstractNumId w:val="6"/>
  </w:num>
  <w:num w:numId="12">
    <w:abstractNumId w:val="16"/>
  </w:num>
  <w:num w:numId="13">
    <w:abstractNumId w:val="14"/>
  </w:num>
  <w:num w:numId="14">
    <w:abstractNumId w:val="7"/>
  </w:num>
  <w:num w:numId="15">
    <w:abstractNumId w:val="0"/>
  </w:num>
  <w:num w:numId="16">
    <w:abstractNumId w:val="5"/>
  </w:num>
  <w:num w:numId="17">
    <w:abstractNumId w:val="9"/>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A9BDE6F"/>
    <w:rsid w:val="9FFB7188"/>
    <w:rsid w:val="DDF5A7F1"/>
    <w:rsid w:val="FBEDFA77"/>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qFormat="1" w:uiPriority="99" w:semiHidden="0" w:name="annotation text"/>
    <w:lsdException w:qFormat="1" w:unhideWhenUsed="0" w:uiPriority="0" w:semiHidden="0" w:name="header"/>
    <w:lsdException w:qFormat="1" w:unhideWhenUsed="0"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qFormat="1" w:uiPriority="99"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7">
    <w:name w:val="Default Paragraph Font"/>
    <w:unhideWhenUsed/>
    <w:qFormat/>
    <w:uiPriority w:val="1"/>
  </w:style>
  <w:style w:type="table" w:default="1" w:styleId="12">
    <w:name w:val="Normal Table"/>
    <w:unhideWhenUsed/>
    <w:qFormat/>
    <w:uiPriority w:val="99"/>
    <w:tblPr>
      <w:tblLayout w:type="fixed"/>
      <w:tblCellMar>
        <w:top w:w="0" w:type="dxa"/>
        <w:left w:w="108" w:type="dxa"/>
        <w:bottom w:w="0" w:type="dxa"/>
        <w:right w:w="108" w:type="dxa"/>
      </w:tblCellMar>
    </w:tblPr>
  </w:style>
  <w:style w:type="paragraph" w:styleId="2">
    <w:name w:val="annotation subject"/>
    <w:basedOn w:val="3"/>
    <w:next w:val="3"/>
    <w:link w:val="20"/>
    <w:unhideWhenUsed/>
    <w:qFormat/>
    <w:uiPriority w:val="99"/>
    <w:rPr>
      <w:b/>
      <w:bCs/>
    </w:rPr>
  </w:style>
  <w:style w:type="paragraph" w:styleId="3">
    <w:name w:val="annotation text"/>
    <w:basedOn w:val="1"/>
    <w:link w:val="19"/>
    <w:unhideWhenUsed/>
    <w:qFormat/>
    <w:uiPriority w:val="99"/>
    <w:pPr>
      <w:jc w:val="left"/>
    </w:pPr>
  </w:style>
  <w:style w:type="paragraph" w:styleId="4">
    <w:name w:val="Balloon Text"/>
    <w:basedOn w:val="1"/>
    <w:link w:val="21"/>
    <w:unhideWhenUsed/>
    <w:qFormat/>
    <w:uiPriority w:val="99"/>
    <w:rPr>
      <w:sz w:val="18"/>
      <w:szCs w:val="18"/>
    </w:rPr>
  </w:style>
  <w:style w:type="paragraph" w:styleId="5">
    <w:name w:val="footer"/>
    <w:basedOn w:val="1"/>
    <w:link w:val="18"/>
    <w:qFormat/>
    <w:uiPriority w:val="99"/>
    <w:pPr>
      <w:tabs>
        <w:tab w:val="center" w:pos="4153"/>
        <w:tab w:val="right" w:pos="8306"/>
      </w:tabs>
      <w:snapToGrid w:val="0"/>
      <w:jc w:val="left"/>
    </w:pPr>
    <w:rPr>
      <w:sz w:val="18"/>
    </w:rPr>
  </w:style>
  <w:style w:type="paragraph" w:styleId="6">
    <w:name w:val="header"/>
    <w:basedOn w:val="1"/>
    <w:link w:val="17"/>
    <w:qFormat/>
    <w:uiPriority w:val="0"/>
    <w:pPr>
      <w:pBdr>
        <w:bottom w:val="single" w:color="auto" w:sz="6" w:space="1"/>
      </w:pBdr>
      <w:tabs>
        <w:tab w:val="center" w:pos="4153"/>
        <w:tab w:val="right" w:pos="8306"/>
      </w:tabs>
      <w:snapToGrid w:val="0"/>
      <w:jc w:val="center"/>
    </w:pPr>
    <w:rPr>
      <w:sz w:val="18"/>
    </w:rPr>
  </w:style>
  <w:style w:type="character" w:styleId="8">
    <w:name w:val="page number"/>
    <w:basedOn w:val="7"/>
    <w:qFormat/>
    <w:uiPriority w:val="0"/>
  </w:style>
  <w:style w:type="character" w:styleId="9">
    <w:name w:val="FollowedHyperlink"/>
    <w:qFormat/>
    <w:uiPriority w:val="0"/>
    <w:rPr>
      <w:color w:val="auto"/>
      <w:u w:val="none"/>
    </w:rPr>
  </w:style>
  <w:style w:type="character" w:styleId="10">
    <w:name w:val="Hyperlink"/>
    <w:qFormat/>
    <w:uiPriority w:val="0"/>
    <w:rPr>
      <w:color w:val="auto"/>
      <w:u w:val="none"/>
    </w:rPr>
  </w:style>
  <w:style w:type="character" w:styleId="11">
    <w:name w:val="annotation reference"/>
    <w:basedOn w:val="7"/>
    <w:unhideWhenUsed/>
    <w:qFormat/>
    <w:uiPriority w:val="99"/>
    <w:rPr>
      <w:sz w:val="21"/>
      <w:szCs w:val="21"/>
    </w:rPr>
  </w:style>
  <w:style w:type="paragraph" w:customStyle="1" w:styleId="13">
    <w:name w:val="列表段落1"/>
    <w:basedOn w:val="1"/>
    <w:link w:val="16"/>
    <w:qFormat/>
    <w:uiPriority w:val="34"/>
    <w:pPr>
      <w:ind w:firstLine="420" w:firstLineChars="200"/>
    </w:pPr>
    <w:rPr>
      <w:rFonts w:ascii="Calibri" w:hAnsi="Calibri" w:eastAsia="等线" w:cs="黑体"/>
      <w:szCs w:val="22"/>
    </w:rPr>
  </w:style>
  <w:style w:type="paragraph" w:customStyle="1" w:styleId="14">
    <w:name w:val="普通文字"/>
    <w:basedOn w:val="1"/>
    <w:next w:val="1"/>
    <w:qFormat/>
    <w:uiPriority w:val="0"/>
    <w:rPr>
      <w:rFonts w:ascii="宋体"/>
      <w:kern w:val="0"/>
      <w:sz w:val="24"/>
      <w:u w:val="none" w:color="000000"/>
    </w:rPr>
  </w:style>
  <w:style w:type="paragraph" w:customStyle="1" w:styleId="15">
    <w:name w:val="列出段落1"/>
    <w:basedOn w:val="1"/>
    <w:qFormat/>
    <w:uiPriority w:val="34"/>
    <w:pPr>
      <w:ind w:firstLine="420" w:firstLineChars="200"/>
    </w:pPr>
    <w:rPr>
      <w:rFonts w:ascii="Calibri" w:hAnsi="Calibri"/>
      <w:szCs w:val="22"/>
    </w:rPr>
  </w:style>
  <w:style w:type="character" w:customStyle="1" w:styleId="16">
    <w:name w:val="列出段落 字符"/>
    <w:link w:val="13"/>
    <w:qFormat/>
    <w:uiPriority w:val="34"/>
    <w:rPr>
      <w:rFonts w:ascii="Calibri" w:hAnsi="Calibri"/>
    </w:rPr>
  </w:style>
  <w:style w:type="character" w:customStyle="1" w:styleId="17">
    <w:name w:val="页眉 字符"/>
    <w:basedOn w:val="7"/>
    <w:link w:val="6"/>
    <w:qFormat/>
    <w:uiPriority w:val="0"/>
    <w:rPr>
      <w:rFonts w:ascii="Times New Roman" w:hAnsi="Times New Roman" w:eastAsia="宋体" w:cs="Times New Roman"/>
      <w:sz w:val="18"/>
      <w:szCs w:val="20"/>
    </w:rPr>
  </w:style>
  <w:style w:type="character" w:customStyle="1" w:styleId="18">
    <w:name w:val="页脚 字符"/>
    <w:basedOn w:val="7"/>
    <w:link w:val="5"/>
    <w:qFormat/>
    <w:uiPriority w:val="99"/>
    <w:rPr>
      <w:rFonts w:ascii="Times New Roman" w:hAnsi="Times New Roman" w:eastAsia="宋体" w:cs="Times New Roman"/>
      <w:sz w:val="18"/>
      <w:szCs w:val="20"/>
    </w:rPr>
  </w:style>
  <w:style w:type="character" w:customStyle="1" w:styleId="19">
    <w:name w:val="批注文字 字符"/>
    <w:basedOn w:val="7"/>
    <w:link w:val="3"/>
    <w:semiHidden/>
    <w:qFormat/>
    <w:uiPriority w:val="99"/>
    <w:rPr>
      <w:rFonts w:ascii="Times New Roman" w:hAnsi="Times New Roman" w:eastAsia="宋体" w:cs="Times New Roman"/>
      <w:kern w:val="2"/>
      <w:sz w:val="21"/>
    </w:rPr>
  </w:style>
  <w:style w:type="character" w:customStyle="1" w:styleId="20">
    <w:name w:val="批注主题 字符"/>
    <w:basedOn w:val="19"/>
    <w:link w:val="2"/>
    <w:semiHidden/>
    <w:qFormat/>
    <w:uiPriority w:val="99"/>
    <w:rPr>
      <w:rFonts w:ascii="Times New Roman" w:hAnsi="Times New Roman" w:eastAsia="宋体" w:cs="Times New Roman"/>
      <w:b/>
      <w:bCs/>
      <w:kern w:val="2"/>
      <w:sz w:val="21"/>
    </w:rPr>
  </w:style>
  <w:style w:type="character" w:customStyle="1" w:styleId="21">
    <w:name w:val="批注框文本 字符"/>
    <w:basedOn w:val="7"/>
    <w:link w:val="4"/>
    <w:semiHidden/>
    <w:qFormat/>
    <w:uiPriority w:val="99"/>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24</Pages>
  <Words>1967</Words>
  <Characters>11213</Characters>
  <Lines>93</Lines>
  <Paragraphs>26</Paragraphs>
  <ScaleCrop>false</ScaleCrop>
  <LinksUpToDate>false</LinksUpToDate>
  <CharactersWithSpaces>0</CharactersWithSpaces>
  <Application>WPS Office_1.2.1.1575_F1E327BC-269C-435d-A152-05C5408002CA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2020-04-11T22:25:00Z</dcterms:created>
  <dc:creator>colin poemprint</dc:creator>
  <cp:lastModifiedBy>kenny</cp:lastModifiedBy>
  <cp:lastPrinted>2020-05-13T14:51:00Z</cp:lastPrinted>
  <dcterms:modified xsi:type="dcterms:W3CDTF">2020-05-12T17:08:11Z</dcterms:modified>
  <dc:title>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2052-1.2.1.1575</vt:lpwstr>
  </property>
</Properties>
</file>